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84" w:rsidRPr="00431E84" w:rsidRDefault="00431E84" w:rsidP="00431E84">
      <w:pPr>
        <w:pStyle w:val="a3"/>
        <w:tabs>
          <w:tab w:val="right" w:pos="9639"/>
        </w:tabs>
        <w:rPr>
          <w:rFonts w:cs="Arial"/>
          <w:sz w:val="24"/>
          <w:lang w:eastAsia="zh-CN"/>
        </w:rPr>
      </w:pPr>
      <w:r w:rsidRPr="00431E84">
        <w:rPr>
          <w:rFonts w:cs="Arial"/>
          <w:sz w:val="24"/>
          <w:lang w:eastAsia="zh-CN"/>
        </w:rPr>
        <w:t>3GPP TSG-RAN WG2 Meeting #111 electronic</w:t>
      </w:r>
      <w:r w:rsidRPr="00431E84">
        <w:rPr>
          <w:rFonts w:cs="Arial"/>
          <w:sz w:val="24"/>
          <w:lang w:eastAsia="zh-CN"/>
        </w:rPr>
        <w:tab/>
      </w:r>
      <w:r w:rsidR="00492F63" w:rsidRPr="00492F63">
        <w:rPr>
          <w:rFonts w:cs="Arial"/>
          <w:sz w:val="24"/>
          <w:lang w:eastAsia="zh-CN"/>
        </w:rPr>
        <w:t>R2-2007473</w:t>
      </w:r>
      <w:bookmarkStart w:id="0" w:name="_GoBack"/>
      <w:bookmarkEnd w:id="0"/>
    </w:p>
    <w:p w:rsidR="00824529" w:rsidRDefault="00431E84" w:rsidP="00431E84">
      <w:pPr>
        <w:pStyle w:val="a3"/>
        <w:tabs>
          <w:tab w:val="right" w:pos="9639"/>
        </w:tabs>
        <w:jc w:val="both"/>
        <w:rPr>
          <w:rFonts w:cs="Arial"/>
          <w:sz w:val="24"/>
          <w:lang w:eastAsia="zh-CN"/>
        </w:rPr>
      </w:pPr>
      <w:r w:rsidRPr="00431E84">
        <w:rPr>
          <w:rFonts w:cs="Arial"/>
          <w:sz w:val="24"/>
          <w:lang w:eastAsia="zh-CN"/>
        </w:rPr>
        <w:t>Online, August 17th - 28th, 2020</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10.3.1</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46CB0" w:rsidRPr="00646CB0">
        <w:rPr>
          <w:rFonts w:ascii="Arial" w:hAnsi="Arial" w:cs="Arial"/>
          <w:b/>
          <w:bCs/>
          <w:sz w:val="24"/>
        </w:rPr>
        <w:t>Ephemeris data provision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B55FA6" w:rsidRDefault="00B55FA6" w:rsidP="000B6AD1">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uring the study item phase of NTN, </w:t>
      </w:r>
      <w:r w:rsidR="006E6D8E">
        <w:rPr>
          <w:rFonts w:ascii="Times New Roman" w:hAnsi="Times New Roman"/>
          <w:sz w:val="20"/>
          <w:szCs w:val="20"/>
          <w:lang w:val="en-GB"/>
        </w:rPr>
        <w:t>ephemeris data is considered as important information for</w:t>
      </w:r>
      <w:r w:rsidR="00182C9C">
        <w:rPr>
          <w:rFonts w:ascii="Times New Roman" w:hAnsi="Times New Roman"/>
          <w:sz w:val="20"/>
          <w:szCs w:val="20"/>
          <w:lang w:val="en-GB"/>
        </w:rPr>
        <w:t xml:space="preserve"> mobility management and other enhancements, and in the WID</w:t>
      </w:r>
      <w:r w:rsidR="00160536">
        <w:rPr>
          <w:rFonts w:ascii="Times New Roman" w:hAnsi="Times New Roman"/>
          <w:sz w:val="20"/>
          <w:szCs w:val="20"/>
          <w:lang w:val="en-GB"/>
        </w:rPr>
        <w:t xml:space="preserve"> [1]</w:t>
      </w:r>
      <w:r w:rsidR="00182C9C">
        <w:rPr>
          <w:rFonts w:ascii="Times New Roman" w:hAnsi="Times New Roman"/>
          <w:sz w:val="20"/>
          <w:szCs w:val="20"/>
          <w:lang w:val="en-GB"/>
        </w:rPr>
        <w:t xml:space="preserve"> it is stated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C9C" w:rsidRPr="002E273C" w:rsidTr="002E273C">
        <w:tc>
          <w:tcPr>
            <w:tcW w:w="9855" w:type="dxa"/>
            <w:shd w:val="clear" w:color="auto" w:fill="auto"/>
          </w:tcPr>
          <w:p w:rsidR="00182C9C" w:rsidRPr="002E273C" w:rsidRDefault="00182C9C" w:rsidP="002E273C">
            <w:pPr>
              <w:pStyle w:val="30"/>
              <w:spacing w:before="0" w:after="0" w:line="240" w:lineRule="auto"/>
              <w:rPr>
                <w:rFonts w:ascii="Times New Roman" w:eastAsia="PMingLiU" w:hAnsi="Times New Roman"/>
                <w:sz w:val="24"/>
                <w:szCs w:val="24"/>
                <w:lang w:eastAsia="zh-TW"/>
              </w:rPr>
            </w:pPr>
            <w:r w:rsidRPr="002E273C">
              <w:rPr>
                <w:rFonts w:ascii="Times New Roman" w:eastAsia="PMingLiU" w:hAnsi="Times New Roman"/>
                <w:sz w:val="24"/>
                <w:szCs w:val="24"/>
                <w:lang w:eastAsia="zh-TW"/>
              </w:rPr>
              <w:t>RAN2</w:t>
            </w:r>
          </w:p>
          <w:p w:rsidR="00182C9C" w:rsidRPr="002E273C" w:rsidRDefault="00182C9C" w:rsidP="00182C9C">
            <w:pPr>
              <w:rPr>
                <w:rFonts w:ascii="Times New Roman" w:hAnsi="Times New Roman"/>
              </w:rPr>
            </w:pPr>
            <w:r w:rsidRPr="002E273C">
              <w:rPr>
                <w:rFonts w:ascii="Times New Roman" w:hAnsi="Times New Roman"/>
              </w:rPr>
              <w:t>…</w:t>
            </w:r>
          </w:p>
          <w:p w:rsidR="00182C9C" w:rsidRPr="002E273C" w:rsidRDefault="00182C9C" w:rsidP="00182C9C">
            <w:pPr>
              <w:rPr>
                <w:rFonts w:ascii="Times New Roman" w:hAnsi="Times New Roman"/>
              </w:rPr>
            </w:pPr>
            <w:r w:rsidRPr="002E273C">
              <w:rPr>
                <w:rFonts w:ascii="Times New Roman" w:hAnsi="Times New Roman"/>
                <w:lang w:eastAsia="ja-JP"/>
              </w:rPr>
              <w:t xml:space="preserve">The following </w:t>
            </w:r>
            <w:r w:rsidRPr="002E273C">
              <w:rPr>
                <w:rFonts w:ascii="Times New Roman" w:hAnsi="Times New Roman"/>
              </w:rPr>
              <w:t xml:space="preserve">control plane procedures enhancements </w:t>
            </w:r>
            <w:r w:rsidRPr="002E273C">
              <w:rPr>
                <w:rFonts w:ascii="Times New Roman" w:hAnsi="Times New Roman"/>
                <w:lang w:eastAsia="ja-JP"/>
              </w:rPr>
              <w:t>should be specified (see TR 38.821)</w:t>
            </w:r>
          </w:p>
          <w:p w:rsidR="00182C9C" w:rsidRPr="00182C9C" w:rsidRDefault="00182C9C" w:rsidP="002E273C">
            <w:pPr>
              <w:pStyle w:val="a6"/>
              <w:numPr>
                <w:ilvl w:val="0"/>
                <w:numId w:val="25"/>
              </w:numPr>
              <w:overflowPunct/>
              <w:autoSpaceDE/>
              <w:autoSpaceDN/>
              <w:adjustRightInd/>
              <w:spacing w:after="0"/>
              <w:ind w:firstLineChars="0"/>
              <w:contextualSpacing/>
              <w:textAlignment w:val="auto"/>
            </w:pPr>
            <w:r w:rsidRPr="00182C9C">
              <w:t xml:space="preserve">Idle mode: </w:t>
            </w:r>
          </w:p>
          <w:p w:rsidR="00182C9C" w:rsidRPr="00182C9C" w:rsidRDefault="00182C9C" w:rsidP="002E273C">
            <w:pPr>
              <w:pStyle w:val="a6"/>
              <w:numPr>
                <w:ilvl w:val="1"/>
                <w:numId w:val="25"/>
              </w:numPr>
              <w:overflowPunct/>
              <w:autoSpaceDE/>
              <w:autoSpaceDN/>
              <w:adjustRightInd/>
              <w:spacing w:after="0"/>
              <w:ind w:firstLineChars="0"/>
              <w:contextualSpacing/>
              <w:textAlignment w:val="auto"/>
            </w:pPr>
            <w:r w:rsidRPr="00182C9C">
              <w:t>Definition of additional assistance information for cell selection/reselection (e.g. using UE location information, satellite Ephemeris information)</w:t>
            </w:r>
          </w:p>
          <w:p w:rsidR="00182C9C" w:rsidRPr="00182C9C" w:rsidRDefault="00182C9C" w:rsidP="002E273C">
            <w:pPr>
              <w:pStyle w:val="a6"/>
              <w:numPr>
                <w:ilvl w:val="1"/>
                <w:numId w:val="25"/>
              </w:numPr>
              <w:overflowPunct/>
              <w:autoSpaceDE/>
              <w:autoSpaceDN/>
              <w:adjustRightInd/>
              <w:spacing w:after="0"/>
              <w:ind w:firstLineChars="0"/>
              <w:contextualSpacing/>
              <w:textAlignment w:val="auto"/>
            </w:pPr>
            <w:r w:rsidRPr="00182C9C">
              <w:t>Definition of NTN (satellite/HAPS) cell specific information in SIB</w:t>
            </w:r>
          </w:p>
          <w:p w:rsidR="00182C9C" w:rsidRPr="00182C9C" w:rsidRDefault="00182C9C" w:rsidP="002E273C">
            <w:pPr>
              <w:pStyle w:val="a6"/>
              <w:numPr>
                <w:ilvl w:val="0"/>
                <w:numId w:val="25"/>
              </w:numPr>
              <w:overflowPunct/>
              <w:autoSpaceDE/>
              <w:autoSpaceDN/>
              <w:adjustRightInd/>
              <w:spacing w:after="0"/>
              <w:ind w:firstLineChars="0"/>
              <w:contextualSpacing/>
              <w:textAlignment w:val="auto"/>
            </w:pPr>
            <w:r w:rsidRPr="00182C9C">
              <w:t>Connected mode</w:t>
            </w:r>
          </w:p>
          <w:p w:rsidR="00182C9C" w:rsidRPr="00182C9C" w:rsidRDefault="00182C9C" w:rsidP="002E273C">
            <w:pPr>
              <w:pStyle w:val="a6"/>
              <w:numPr>
                <w:ilvl w:val="1"/>
                <w:numId w:val="25"/>
              </w:numPr>
              <w:overflowPunct/>
              <w:autoSpaceDE/>
              <w:autoSpaceDN/>
              <w:adjustRightInd/>
              <w:spacing w:after="0"/>
              <w:ind w:firstLineChars="0"/>
              <w:contextualSpacing/>
              <w:textAlignment w:val="auto"/>
            </w:pPr>
            <w:r w:rsidRPr="00182C9C">
              <w:t>Enhancement necessary to take into account location information (UE &amp; Satellite/HAPS) and/or ephemeris in determining when to perform hand-over, in order to have a high degree of hand-over control for hand-over robustness and coverage management.</w:t>
            </w:r>
          </w:p>
          <w:p w:rsidR="00182C9C" w:rsidRPr="00182C9C" w:rsidRDefault="00182C9C" w:rsidP="002E273C">
            <w:pPr>
              <w:pStyle w:val="a6"/>
              <w:overflowPunct/>
              <w:autoSpaceDE/>
              <w:autoSpaceDN/>
              <w:adjustRightInd/>
              <w:spacing w:after="0"/>
              <w:ind w:firstLineChars="0" w:firstLine="0"/>
              <w:contextualSpacing/>
              <w:textAlignment w:val="auto"/>
              <w:rPr>
                <w:lang w:eastAsia="zh-CN"/>
              </w:rPr>
            </w:pPr>
            <w:r>
              <w:t> </w:t>
            </w:r>
            <w:r>
              <w:rPr>
                <w:lang w:eastAsia="zh-CN"/>
              </w:rPr>
              <w:t>…</w:t>
            </w:r>
          </w:p>
        </w:tc>
      </w:tr>
    </w:tbl>
    <w:p w:rsidR="00182C9C" w:rsidRDefault="00182C9C" w:rsidP="000B6AD1">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w:t>
      </w:r>
      <w:r w:rsidRPr="00182C9C">
        <w:rPr>
          <w:rFonts w:ascii="Times New Roman" w:hAnsi="Times New Roman"/>
          <w:sz w:val="20"/>
          <w:szCs w:val="20"/>
          <w:lang w:val="en-GB"/>
        </w:rPr>
        <w:t xml:space="preserve"> </w:t>
      </w:r>
      <w:r>
        <w:rPr>
          <w:rFonts w:ascii="Times New Roman" w:hAnsi="Times New Roman"/>
          <w:sz w:val="20"/>
          <w:szCs w:val="20"/>
          <w:lang w:val="en-GB"/>
        </w:rPr>
        <w:t>for ephemeris data provision,</w:t>
      </w:r>
      <w:r w:rsidR="00FC3877">
        <w:rPr>
          <w:rFonts w:ascii="Times New Roman" w:hAnsi="Times New Roman"/>
          <w:sz w:val="20"/>
          <w:szCs w:val="20"/>
          <w:lang w:val="en-GB"/>
        </w:rPr>
        <w:t xml:space="preserve"> t</w:t>
      </w:r>
      <w:r w:rsidR="00FC3877" w:rsidRPr="00FC3877">
        <w:rPr>
          <w:rFonts w:ascii="Times New Roman" w:hAnsi="Times New Roman"/>
          <w:sz w:val="20"/>
          <w:szCs w:val="20"/>
          <w:lang w:val="en-GB"/>
        </w:rPr>
        <w:t xml:space="preserve">he orbital plane parameters </w:t>
      </w:r>
      <w:r w:rsidR="00B62AA4">
        <w:rPr>
          <w:rFonts w:ascii="Times New Roman" w:hAnsi="Times New Roman" w:hint="eastAsia"/>
          <w:sz w:val="20"/>
          <w:szCs w:val="20"/>
          <w:lang w:val="en-GB"/>
        </w:rPr>
        <w:t>c</w:t>
      </w:r>
      <w:r w:rsidR="00B62AA4">
        <w:rPr>
          <w:rFonts w:ascii="Times New Roman" w:hAnsi="Times New Roman"/>
          <w:sz w:val="20"/>
          <w:szCs w:val="20"/>
          <w:lang w:val="en-GB"/>
        </w:rPr>
        <w:t xml:space="preserve">an be </w:t>
      </w:r>
      <w:r w:rsidR="00FC3877" w:rsidRPr="00FC3877">
        <w:rPr>
          <w:rFonts w:ascii="Times New Roman" w:hAnsi="Times New Roman"/>
          <w:sz w:val="20"/>
          <w:szCs w:val="20"/>
          <w:lang w:val="en-GB"/>
        </w:rPr>
        <w:t>provisioned in uSIM/UE</w:t>
      </w:r>
      <w:r w:rsidR="00FC3877">
        <w:rPr>
          <w:rFonts w:ascii="Times New Roman" w:hAnsi="Times New Roman"/>
          <w:sz w:val="20"/>
          <w:szCs w:val="20"/>
          <w:lang w:val="en-GB"/>
        </w:rPr>
        <w:t>,</w:t>
      </w:r>
      <w:r>
        <w:rPr>
          <w:rFonts w:ascii="Times New Roman" w:hAnsi="Times New Roman"/>
          <w:sz w:val="20"/>
          <w:szCs w:val="20"/>
          <w:lang w:val="en-GB"/>
        </w:rPr>
        <w:t xml:space="preserve"> </w:t>
      </w:r>
      <w:r w:rsidR="00B62AA4">
        <w:rPr>
          <w:rFonts w:ascii="Times New Roman" w:hAnsi="Times New Roman"/>
          <w:sz w:val="20"/>
          <w:szCs w:val="20"/>
          <w:lang w:val="en-GB"/>
        </w:rPr>
        <w:t xml:space="preserve">and </w:t>
      </w:r>
      <w:r>
        <w:rPr>
          <w:rFonts w:ascii="Times New Roman" w:hAnsi="Times New Roman"/>
          <w:sz w:val="20"/>
          <w:szCs w:val="20"/>
          <w:lang w:val="en-GB"/>
        </w:rPr>
        <w:t xml:space="preserve">two initial solutions </w:t>
      </w:r>
      <w:r w:rsidR="00FC3877">
        <w:rPr>
          <w:rFonts w:ascii="Times New Roman" w:hAnsi="Times New Roman"/>
          <w:sz w:val="20"/>
          <w:szCs w:val="20"/>
          <w:lang w:val="en-GB"/>
        </w:rPr>
        <w:t xml:space="preserve">for satellite level parameters </w:t>
      </w:r>
      <w:r>
        <w:rPr>
          <w:rFonts w:ascii="Times New Roman" w:hAnsi="Times New Roman"/>
          <w:sz w:val="20"/>
          <w:szCs w:val="20"/>
          <w:lang w:val="en-GB"/>
        </w:rPr>
        <w:t>are provided in TR38.821</w:t>
      </w:r>
      <w:r w:rsidR="00160536">
        <w:rPr>
          <w:rFonts w:ascii="Times New Roman" w:hAnsi="Times New Roman"/>
          <w:sz w:val="20"/>
          <w:szCs w:val="20"/>
          <w:lang w:val="en-GB"/>
        </w:rPr>
        <w:t xml:space="preserve"> [2]</w:t>
      </w:r>
      <w:r>
        <w:rPr>
          <w:rFonts w:ascii="Times New Roman" w:hAnsi="Times New Roman"/>
          <w:sz w:val="20"/>
          <w:szCs w:val="20"/>
          <w:lang w:val="en-GB"/>
        </w:rPr>
        <w:t>:</w:t>
      </w:r>
    </w:p>
    <w:p w:rsidR="00182C9C" w:rsidRPr="00B923D6" w:rsidRDefault="00182C9C" w:rsidP="00182C9C">
      <w:pPr>
        <w:pStyle w:val="B1"/>
        <w:numPr>
          <w:ilvl w:val="0"/>
          <w:numId w:val="26"/>
        </w:numPr>
      </w:pPr>
      <w:r w:rsidRPr="00B923D6">
        <w:t>Pre-provision satellite level parameters for all the satellites that may serve the UE in uSIM/UE and the ephemeris data for each satellite can be linked to a satellite ID or index</w:t>
      </w:r>
      <w:r w:rsidR="00FC3877">
        <w:t xml:space="preserve"> to be broadcasted</w:t>
      </w:r>
      <w:r w:rsidRPr="00B923D6">
        <w:t>.</w:t>
      </w:r>
    </w:p>
    <w:p w:rsidR="00182C9C" w:rsidRPr="00B923D6" w:rsidRDefault="00182C9C" w:rsidP="00182C9C">
      <w:pPr>
        <w:pStyle w:val="B1"/>
        <w:numPr>
          <w:ilvl w:val="0"/>
          <w:numId w:val="26"/>
        </w:numPr>
      </w:pPr>
      <w:r w:rsidRPr="00B923D6">
        <w:t>Broadcast satellite level parameters of the serving satellite in system information.</w:t>
      </w:r>
    </w:p>
    <w:p w:rsidR="00182C9C" w:rsidRDefault="00182C9C" w:rsidP="000B6AD1">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this contribution, we discuss</w:t>
      </w:r>
      <w:r w:rsidR="007E359B">
        <w:rPr>
          <w:rFonts w:ascii="Times New Roman" w:hAnsi="Times New Roman"/>
          <w:sz w:val="20"/>
          <w:szCs w:val="20"/>
          <w:lang w:val="en-GB"/>
        </w:rPr>
        <w:t xml:space="preserve"> details in ephemeris data provision and propose further enhancements.</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DD13C6" w:rsidRDefault="005C1AE8" w:rsidP="005C1AE8">
      <w:pPr>
        <w:rPr>
          <w:rFonts w:ascii="Times New Roman" w:hAnsi="Times New Roman"/>
          <w:sz w:val="20"/>
          <w:szCs w:val="20"/>
          <w:lang w:val="en-GB"/>
        </w:rPr>
      </w:pPr>
      <w:r>
        <w:rPr>
          <w:rFonts w:ascii="Times New Roman" w:hAnsi="Times New Roman"/>
          <w:sz w:val="20"/>
          <w:szCs w:val="20"/>
          <w:lang w:val="en-GB"/>
        </w:rPr>
        <w:t xml:space="preserve">A </w:t>
      </w:r>
      <w:r w:rsidRPr="005C1AE8">
        <w:rPr>
          <w:rFonts w:ascii="Times New Roman" w:hAnsi="Times New Roman"/>
          <w:sz w:val="20"/>
          <w:szCs w:val="20"/>
          <w:lang w:val="en-GB"/>
        </w:rPr>
        <w:t xml:space="preserve">typical </w:t>
      </w:r>
      <w:r>
        <w:rPr>
          <w:rFonts w:ascii="Times New Roman" w:hAnsi="Times New Roman"/>
          <w:sz w:val="20"/>
          <w:szCs w:val="20"/>
          <w:lang w:val="en-GB"/>
        </w:rPr>
        <w:t>form of ephemeris</w:t>
      </w:r>
      <w:r w:rsidRPr="005C1AE8">
        <w:rPr>
          <w:rFonts w:ascii="Times New Roman" w:hAnsi="Times New Roman"/>
          <w:sz w:val="20"/>
          <w:szCs w:val="20"/>
          <w:lang w:val="en-GB"/>
        </w:rPr>
        <w:t xml:space="preserve"> as recommended in </w:t>
      </w:r>
      <w:r w:rsidR="00B62AA4">
        <w:rPr>
          <w:rFonts w:ascii="Times New Roman" w:hAnsi="Times New Roman"/>
          <w:sz w:val="20"/>
          <w:szCs w:val="20"/>
          <w:lang w:val="en-GB"/>
        </w:rPr>
        <w:t>[2]</w:t>
      </w:r>
      <w:r>
        <w:rPr>
          <w:rFonts w:ascii="Times New Roman" w:hAnsi="Times New Roman"/>
          <w:sz w:val="20"/>
          <w:szCs w:val="20"/>
          <w:lang w:val="en-GB"/>
        </w:rPr>
        <w:t xml:space="preserve"> includes 5 o</w:t>
      </w:r>
      <w:r w:rsidRPr="005C1AE8">
        <w:rPr>
          <w:rFonts w:ascii="Times New Roman" w:hAnsi="Times New Roman"/>
          <w:sz w:val="20"/>
          <w:szCs w:val="20"/>
          <w:lang w:val="en-GB"/>
        </w:rPr>
        <w:t>rbital plane parameters</w:t>
      </w:r>
      <w:r>
        <w:rPr>
          <w:rFonts w:ascii="Times New Roman" w:hAnsi="Times New Roman"/>
          <w:sz w:val="20"/>
          <w:szCs w:val="20"/>
          <w:lang w:val="en-GB"/>
        </w:rPr>
        <w:t xml:space="preserve"> and 2 s</w:t>
      </w:r>
      <w:r w:rsidRPr="005C1AE8">
        <w:rPr>
          <w:rFonts w:ascii="Times New Roman" w:hAnsi="Times New Roman"/>
          <w:sz w:val="20"/>
          <w:szCs w:val="20"/>
          <w:lang w:val="en-GB"/>
        </w:rPr>
        <w:t>atellite level parameters</w:t>
      </w:r>
      <w:r w:rsidR="00550144">
        <w:rPr>
          <w:rFonts w:ascii="Times New Roman" w:hAnsi="Times New Roman"/>
          <w:sz w:val="20"/>
          <w:szCs w:val="20"/>
          <w:lang w:val="en-GB"/>
        </w:rPr>
        <w:t xml:space="preserve"> (Table 1)</w:t>
      </w:r>
      <w:r>
        <w:rPr>
          <w:rFonts w:ascii="Times New Roman" w:hAnsi="Times New Roman"/>
          <w:sz w:val="20"/>
          <w:szCs w:val="20"/>
          <w:lang w:val="en-GB"/>
        </w:rPr>
        <w:t>, which</w:t>
      </w:r>
      <w:r w:rsidRPr="005C1AE8">
        <w:rPr>
          <w:rFonts w:ascii="Times New Roman" w:hAnsi="Times New Roman"/>
          <w:sz w:val="20"/>
          <w:szCs w:val="20"/>
          <w:lang w:val="en-GB"/>
        </w:rPr>
        <w:t xml:space="preserve"> needs </w:t>
      </w:r>
      <w:r>
        <w:rPr>
          <w:rFonts w:ascii="Times New Roman" w:hAnsi="Times New Roman"/>
          <w:sz w:val="20"/>
          <w:szCs w:val="20"/>
          <w:lang w:val="en-GB"/>
        </w:rPr>
        <w:t xml:space="preserve">to be represented by </w:t>
      </w:r>
      <w:r w:rsidRPr="005C1AE8">
        <w:rPr>
          <w:rFonts w:ascii="Times New Roman" w:hAnsi="Times New Roman"/>
          <w:sz w:val="20"/>
          <w:szCs w:val="20"/>
          <w:lang w:val="en-GB"/>
        </w:rPr>
        <w:t>at least seven double-precision floating point numbers</w:t>
      </w:r>
      <w:r>
        <w:rPr>
          <w:rFonts w:ascii="Times New Roman" w:hAnsi="Times New Roman"/>
          <w:sz w:val="20"/>
          <w:szCs w:val="20"/>
          <w:lang w:val="en-GB"/>
        </w:rPr>
        <w:t xml:space="preserve"> </w:t>
      </w:r>
      <w:r w:rsidRPr="005C1AE8">
        <w:rPr>
          <w:rFonts w:ascii="Times New Roman" w:hAnsi="Times New Roman"/>
          <w:sz w:val="20"/>
          <w:szCs w:val="20"/>
          <w:lang w:val="en-GB"/>
        </w:rPr>
        <w:t>plus some overhead</w:t>
      </w:r>
      <w:r w:rsidR="00B967CA">
        <w:rPr>
          <w:rFonts w:ascii="Times New Roman" w:hAnsi="Times New Roman"/>
          <w:sz w:val="20"/>
          <w:szCs w:val="20"/>
          <w:lang w:val="en-GB"/>
        </w:rPr>
        <w:t>, w</w:t>
      </w:r>
      <w:r>
        <w:rPr>
          <w:rFonts w:ascii="Times New Roman" w:hAnsi="Times New Roman"/>
          <w:sz w:val="20"/>
          <w:szCs w:val="20"/>
          <w:lang w:val="en-GB"/>
        </w:rPr>
        <w:t>hile r</w:t>
      </w:r>
      <w:r w:rsidRPr="005C1AE8">
        <w:rPr>
          <w:rFonts w:ascii="Times New Roman" w:hAnsi="Times New Roman" w:hint="eastAsia"/>
          <w:sz w:val="20"/>
          <w:szCs w:val="20"/>
          <w:lang w:val="en-GB"/>
        </w:rPr>
        <w:t>epresentation</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of</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t</w:t>
      </w:r>
      <w:r w:rsidRPr="005C1AE8">
        <w:rPr>
          <w:rFonts w:ascii="Times New Roman" w:hAnsi="Times New Roman"/>
          <w:sz w:val="20"/>
          <w:szCs w:val="20"/>
          <w:lang w:val="en-GB"/>
        </w:rPr>
        <w:t>he 3</w:t>
      </w:r>
      <w:r w:rsidRPr="005C1AE8">
        <w:rPr>
          <w:rFonts w:ascii="Times New Roman" w:hAnsi="Times New Roman" w:hint="eastAsia"/>
          <w:sz w:val="20"/>
          <w:szCs w:val="20"/>
          <w:lang w:val="en-GB"/>
        </w:rPr>
        <w:t>D</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coordinates</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and</w:t>
      </w:r>
      <w:r w:rsidRPr="005C1AE8">
        <w:rPr>
          <w:rFonts w:ascii="Times New Roman" w:hAnsi="Times New Roman"/>
          <w:sz w:val="20"/>
          <w:szCs w:val="20"/>
          <w:lang w:val="en-GB"/>
        </w:rPr>
        <w:t xml:space="preserve"> velocity vector </w:t>
      </w:r>
      <w:r>
        <w:rPr>
          <w:rFonts w:ascii="Times New Roman" w:hAnsi="Times New Roman"/>
          <w:sz w:val="20"/>
          <w:szCs w:val="20"/>
          <w:lang w:val="en-GB"/>
        </w:rPr>
        <w:t>as another typical form</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require</w:t>
      </w:r>
      <w:r w:rsidRPr="005C1AE8">
        <w:rPr>
          <w:rFonts w:ascii="Times New Roman" w:hAnsi="Times New Roman"/>
          <w:sz w:val="20"/>
          <w:szCs w:val="20"/>
          <w:lang w:val="en-GB"/>
        </w:rPr>
        <w:t xml:space="preserve">s </w:t>
      </w:r>
      <w:r w:rsidRPr="005C1AE8">
        <w:rPr>
          <w:rFonts w:ascii="Times New Roman" w:hAnsi="Times New Roman" w:hint="eastAsia"/>
          <w:sz w:val="20"/>
          <w:szCs w:val="20"/>
          <w:lang w:val="en-GB"/>
        </w:rPr>
        <w:t>more</w:t>
      </w:r>
      <w:r>
        <w:rPr>
          <w:rFonts w:ascii="Times New Roman" w:hAnsi="Times New Roman"/>
          <w:sz w:val="20"/>
          <w:szCs w:val="20"/>
          <w:lang w:val="en-GB"/>
        </w:rPr>
        <w:t xml:space="preserve"> </w:t>
      </w:r>
      <w:r w:rsidR="00B967CA">
        <w:rPr>
          <w:rFonts w:ascii="Times New Roman" w:hAnsi="Times New Roman"/>
          <w:sz w:val="20"/>
          <w:szCs w:val="20"/>
          <w:lang w:val="en-GB"/>
        </w:rPr>
        <w:t>room</w:t>
      </w:r>
      <w:r>
        <w:rPr>
          <w:rFonts w:ascii="Times New Roman" w:hAnsi="Times New Roman"/>
          <w:sz w:val="20"/>
          <w:szCs w:val="20"/>
          <w:lang w:val="en-GB"/>
        </w:rPr>
        <w:t xml:space="preserve"> and varies timely</w:t>
      </w:r>
      <w:r w:rsidRPr="005C1AE8">
        <w:rPr>
          <w:rFonts w:ascii="Times New Roman" w:hAnsi="Times New Roman"/>
          <w:sz w:val="20"/>
          <w:szCs w:val="20"/>
          <w:lang w:val="en-GB"/>
        </w:rPr>
        <w:t xml:space="preserve">. </w:t>
      </w:r>
      <w:r>
        <w:rPr>
          <w:rFonts w:ascii="Times New Roman" w:hAnsi="Times New Roman"/>
          <w:sz w:val="20"/>
          <w:szCs w:val="20"/>
          <w:lang w:val="en-GB"/>
        </w:rPr>
        <w:t>Therefore in this contribution the “5 o</w:t>
      </w:r>
      <w:r w:rsidRPr="005C1AE8">
        <w:rPr>
          <w:rFonts w:ascii="Times New Roman" w:hAnsi="Times New Roman"/>
          <w:sz w:val="20"/>
          <w:szCs w:val="20"/>
          <w:lang w:val="en-GB"/>
        </w:rPr>
        <w:t>rbital plane parameters</w:t>
      </w:r>
      <w:r>
        <w:rPr>
          <w:rFonts w:ascii="Times New Roman" w:hAnsi="Times New Roman"/>
          <w:sz w:val="20"/>
          <w:szCs w:val="20"/>
          <w:lang w:val="en-GB"/>
        </w:rPr>
        <w:t xml:space="preserve"> + 2 s</w:t>
      </w:r>
      <w:r w:rsidRPr="005C1AE8">
        <w:rPr>
          <w:rFonts w:ascii="Times New Roman" w:hAnsi="Times New Roman"/>
          <w:sz w:val="20"/>
          <w:szCs w:val="20"/>
          <w:lang w:val="en-GB"/>
        </w:rPr>
        <w:t>atellite level parameters</w:t>
      </w:r>
      <w:r>
        <w:rPr>
          <w:rFonts w:ascii="Times New Roman" w:hAnsi="Times New Roman"/>
          <w:sz w:val="20"/>
          <w:szCs w:val="20"/>
          <w:lang w:val="en-GB"/>
        </w:rPr>
        <w:t>” form of ephemeris</w:t>
      </w:r>
      <w:r w:rsidR="00B967CA">
        <w:rPr>
          <w:rFonts w:ascii="Times New Roman" w:hAnsi="Times New Roman"/>
          <w:sz w:val="20"/>
          <w:szCs w:val="20"/>
          <w:lang w:val="en-GB"/>
        </w:rPr>
        <w:t xml:space="preserve"> is considered as the main case</w:t>
      </w:r>
      <w:r>
        <w:rPr>
          <w:rFonts w:ascii="Times New Roman" w:hAnsi="Times New Roman"/>
          <w:sz w:val="20"/>
          <w:szCs w:val="20"/>
          <w:lang w:val="en-GB"/>
        </w:rPr>
        <w:t>.</w:t>
      </w:r>
      <w:r w:rsidR="00B967CA">
        <w:rPr>
          <w:rFonts w:ascii="Times New Roman" w:hAnsi="Times New Roman"/>
          <w:sz w:val="20"/>
          <w:szCs w:val="20"/>
          <w:lang w:val="en-GB"/>
        </w:rPr>
        <w:t xml:space="preserve"> This form of ephemeris requires </w:t>
      </w:r>
      <w:r w:rsidR="00B967CA" w:rsidRPr="005C1AE8">
        <w:rPr>
          <w:rFonts w:ascii="Times New Roman" w:hAnsi="Times New Roman"/>
          <w:sz w:val="20"/>
          <w:szCs w:val="20"/>
          <w:lang w:val="en-GB"/>
        </w:rPr>
        <w:t>56Byte</w:t>
      </w:r>
      <w:r w:rsidR="00B967CA">
        <w:rPr>
          <w:rFonts w:ascii="Times New Roman" w:hAnsi="Times New Roman"/>
          <w:sz w:val="20"/>
          <w:szCs w:val="20"/>
          <w:lang w:val="en-GB"/>
        </w:rPr>
        <w:t xml:space="preserve"> (</w:t>
      </w:r>
      <w:r w:rsidR="00B967CA" w:rsidRPr="005C1AE8">
        <w:rPr>
          <w:rFonts w:ascii="Times New Roman" w:hAnsi="Times New Roman"/>
          <w:sz w:val="20"/>
          <w:szCs w:val="20"/>
          <w:lang w:val="en-GB"/>
        </w:rPr>
        <w:t>7*8Byte</w:t>
      </w:r>
      <w:r w:rsidR="00B967CA">
        <w:rPr>
          <w:rFonts w:ascii="Times New Roman" w:hAnsi="Times New Roman"/>
          <w:sz w:val="20"/>
          <w:szCs w:val="20"/>
          <w:lang w:val="en-GB"/>
        </w:rPr>
        <w:t>) for a single satellite, making t</w:t>
      </w:r>
      <w:r w:rsidR="00B967CA" w:rsidRPr="00B967CA">
        <w:rPr>
          <w:rFonts w:ascii="Times New Roman" w:hAnsi="Times New Roman"/>
          <w:sz w:val="20"/>
          <w:szCs w:val="20"/>
          <w:lang w:val="en-GB"/>
        </w:rPr>
        <w:t xml:space="preserve">he scale of the ephemeris data quite substantial for networks with many satellites, and the overhead </w:t>
      </w:r>
      <w:r w:rsidR="00D05CAB">
        <w:rPr>
          <w:rFonts w:ascii="Times New Roman" w:hAnsi="Times New Roman" w:hint="eastAsia"/>
          <w:sz w:val="20"/>
          <w:szCs w:val="20"/>
          <w:lang w:val="en-GB"/>
        </w:rPr>
        <w:t>for</w:t>
      </w:r>
      <w:r w:rsidR="00B967CA" w:rsidRPr="00B967CA">
        <w:rPr>
          <w:rFonts w:ascii="Times New Roman" w:hAnsi="Times New Roman"/>
          <w:sz w:val="20"/>
          <w:szCs w:val="20"/>
          <w:lang w:val="en-GB"/>
        </w:rPr>
        <w:t xml:space="preserve"> broadcast</w:t>
      </w:r>
      <w:r w:rsidR="00D05CAB">
        <w:rPr>
          <w:rFonts w:ascii="Times New Roman" w:hAnsi="Times New Roman"/>
          <w:sz w:val="20"/>
          <w:szCs w:val="20"/>
          <w:lang w:val="en-GB"/>
        </w:rPr>
        <w:t xml:space="preserve">ing or </w:t>
      </w:r>
      <w:r w:rsidR="00B967CA" w:rsidRPr="00B967CA">
        <w:rPr>
          <w:rFonts w:ascii="Times New Roman" w:hAnsi="Times New Roman"/>
          <w:sz w:val="20"/>
          <w:szCs w:val="20"/>
          <w:lang w:val="en-GB"/>
        </w:rPr>
        <w:t>stor</w:t>
      </w:r>
      <w:r w:rsidR="00D05CAB">
        <w:rPr>
          <w:rFonts w:ascii="Times New Roman" w:hAnsi="Times New Roman"/>
          <w:sz w:val="20"/>
          <w:szCs w:val="20"/>
          <w:lang w:val="en-GB"/>
        </w:rPr>
        <w:t>age</w:t>
      </w:r>
      <w:r w:rsidR="00B967CA" w:rsidRPr="00B967CA">
        <w:rPr>
          <w:rFonts w:ascii="Times New Roman" w:hAnsi="Times New Roman"/>
          <w:sz w:val="20"/>
          <w:szCs w:val="20"/>
          <w:lang w:val="en-GB"/>
        </w:rPr>
        <w:t xml:space="preserve"> as well as the UE power consumption </w:t>
      </w:r>
      <w:r w:rsidR="00D05CAB">
        <w:rPr>
          <w:rFonts w:ascii="Times New Roman" w:hAnsi="Times New Roman"/>
          <w:sz w:val="20"/>
          <w:szCs w:val="20"/>
          <w:lang w:val="en-GB"/>
        </w:rPr>
        <w:t xml:space="preserve">for reception and decoding </w:t>
      </w:r>
      <w:r w:rsidR="00B967CA" w:rsidRPr="00B967CA">
        <w:rPr>
          <w:rFonts w:ascii="Times New Roman" w:hAnsi="Times New Roman"/>
          <w:sz w:val="20"/>
          <w:szCs w:val="20"/>
          <w:lang w:val="en-GB"/>
        </w:rPr>
        <w:t>will be unacceptable.</w:t>
      </w:r>
      <w:r w:rsidR="00D05CAB">
        <w:rPr>
          <w:rFonts w:ascii="Times New Roman" w:hAnsi="Times New Roman" w:hint="eastAsia"/>
          <w:sz w:val="20"/>
          <w:szCs w:val="20"/>
          <w:lang w:val="en-GB"/>
        </w:rPr>
        <w:t xml:space="preserve"> </w:t>
      </w:r>
      <w:r w:rsidR="00D05CAB">
        <w:rPr>
          <w:rFonts w:ascii="Times New Roman" w:hAnsi="Times New Roman"/>
          <w:sz w:val="20"/>
          <w:szCs w:val="20"/>
          <w:lang w:val="en-GB"/>
        </w:rPr>
        <w:t>Considering that s</w:t>
      </w:r>
      <w:r w:rsidR="00B967CA" w:rsidRPr="00B967CA">
        <w:rPr>
          <w:rFonts w:ascii="Times New Roman" w:hAnsi="Times New Roman"/>
          <w:sz w:val="20"/>
          <w:szCs w:val="20"/>
          <w:lang w:val="en-GB"/>
        </w:rPr>
        <w:t>atellites belong</w:t>
      </w:r>
      <w:r w:rsidR="00D05CAB">
        <w:rPr>
          <w:rFonts w:ascii="Times New Roman" w:hAnsi="Times New Roman"/>
          <w:sz w:val="20"/>
          <w:szCs w:val="20"/>
          <w:lang w:val="en-GB"/>
        </w:rPr>
        <w:t>ing</w:t>
      </w:r>
      <w:r w:rsidR="00B967CA" w:rsidRPr="00B967CA">
        <w:rPr>
          <w:rFonts w:ascii="Times New Roman" w:hAnsi="Times New Roman"/>
          <w:sz w:val="20"/>
          <w:szCs w:val="20"/>
          <w:lang w:val="en-GB"/>
        </w:rPr>
        <w:t xml:space="preserve"> to the same operator</w:t>
      </w:r>
      <w:r w:rsidR="00B967CA">
        <w:rPr>
          <w:rFonts w:ascii="Times New Roman" w:hAnsi="Times New Roman"/>
          <w:sz w:val="20"/>
          <w:szCs w:val="20"/>
          <w:lang w:val="en-GB"/>
        </w:rPr>
        <w:t xml:space="preserve"> typically </w:t>
      </w:r>
      <w:r w:rsidR="00B967CA" w:rsidRPr="00B967CA">
        <w:rPr>
          <w:rFonts w:ascii="Times New Roman" w:hAnsi="Times New Roman"/>
          <w:sz w:val="20"/>
          <w:szCs w:val="20"/>
          <w:lang w:val="en-GB"/>
        </w:rPr>
        <w:t>share a common orbital plane</w:t>
      </w:r>
      <w:r w:rsidR="00D05CAB">
        <w:rPr>
          <w:rFonts w:ascii="Times New Roman" w:hAnsi="Times New Roman"/>
          <w:sz w:val="20"/>
          <w:szCs w:val="20"/>
          <w:lang w:val="en-GB"/>
        </w:rPr>
        <w:t xml:space="preserve"> (o</w:t>
      </w:r>
      <w:r w:rsidR="00D05CAB" w:rsidRPr="005C1AE8">
        <w:rPr>
          <w:rFonts w:ascii="Times New Roman" w:hAnsi="Times New Roman"/>
          <w:sz w:val="20"/>
          <w:szCs w:val="20"/>
          <w:lang w:val="en-GB"/>
        </w:rPr>
        <w:t>rbital plane parameters</w:t>
      </w:r>
      <w:r w:rsidR="00D05CAB">
        <w:rPr>
          <w:rFonts w:ascii="Times New Roman" w:hAnsi="Times New Roman"/>
          <w:sz w:val="20"/>
          <w:szCs w:val="20"/>
          <w:lang w:val="en-GB"/>
        </w:rPr>
        <w:t xml:space="preserve"> as well), so at least </w:t>
      </w:r>
      <w:r w:rsidR="00B967CA">
        <w:rPr>
          <w:rFonts w:ascii="Times New Roman" w:hAnsi="Times New Roman"/>
          <w:sz w:val="20"/>
          <w:szCs w:val="20"/>
          <w:lang w:val="en-GB"/>
        </w:rPr>
        <w:t xml:space="preserve">5 </w:t>
      </w:r>
      <w:r w:rsidR="00B967CA" w:rsidRPr="005C1AE8">
        <w:rPr>
          <w:rFonts w:ascii="Times New Roman" w:hAnsi="Times New Roman"/>
          <w:sz w:val="20"/>
          <w:szCs w:val="20"/>
          <w:lang w:val="en-GB"/>
        </w:rPr>
        <w:t>parameters</w:t>
      </w:r>
      <w:r w:rsidR="00B967CA">
        <w:rPr>
          <w:rFonts w:ascii="Times New Roman" w:hAnsi="Times New Roman"/>
          <w:sz w:val="20"/>
          <w:szCs w:val="20"/>
          <w:lang w:val="en-GB"/>
        </w:rPr>
        <w:t xml:space="preserve"> </w:t>
      </w:r>
      <w:r w:rsidR="00D05CAB">
        <w:rPr>
          <w:rFonts w:ascii="Times New Roman" w:hAnsi="Times New Roman" w:hint="eastAsia"/>
          <w:sz w:val="20"/>
          <w:szCs w:val="20"/>
          <w:lang w:val="en-GB"/>
        </w:rPr>
        <w:t>of</w:t>
      </w:r>
      <w:r w:rsidR="00D05CAB">
        <w:rPr>
          <w:rFonts w:ascii="Times New Roman" w:hAnsi="Times New Roman"/>
          <w:sz w:val="20"/>
          <w:szCs w:val="20"/>
          <w:lang w:val="en-GB"/>
        </w:rPr>
        <w:t xml:space="preserve"> 7 </w:t>
      </w:r>
      <w:r w:rsidR="00B967CA">
        <w:rPr>
          <w:rFonts w:ascii="Times New Roman" w:hAnsi="Times New Roman"/>
          <w:sz w:val="20"/>
          <w:szCs w:val="20"/>
          <w:lang w:val="en-GB"/>
        </w:rPr>
        <w:t>can be</w:t>
      </w:r>
      <w:r w:rsidR="00D05CAB">
        <w:rPr>
          <w:rFonts w:ascii="Times New Roman" w:hAnsi="Times New Roman"/>
          <w:sz w:val="20"/>
          <w:szCs w:val="20"/>
          <w:lang w:val="en-GB"/>
        </w:rPr>
        <w:t xml:space="preserve"> provided together for such a group of satellites.</w:t>
      </w:r>
      <w:r w:rsidR="00B9266E">
        <w:rPr>
          <w:rFonts w:ascii="Times New Roman" w:hAnsi="Times New Roman"/>
          <w:sz w:val="20"/>
          <w:szCs w:val="20"/>
          <w:lang w:val="en-GB"/>
        </w:rPr>
        <w:t xml:space="preserve"> </w:t>
      </w:r>
    </w:p>
    <w:p w:rsidR="00550144" w:rsidRPr="00F720D0" w:rsidRDefault="00DD13C6" w:rsidP="005C1AE8">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1: Provision of the common part of ephemeris data (e.g. orbit plane parameters) for a group of satellites (e.g. </w:t>
      </w:r>
      <w:r w:rsidR="00B62AA4">
        <w:rPr>
          <w:rFonts w:ascii="Times New Roman" w:hAnsi="Times New Roman"/>
          <w:b/>
          <w:bCs/>
          <w:sz w:val="20"/>
          <w:szCs w:val="20"/>
          <w:lang w:val="en-GB"/>
        </w:rPr>
        <w:t xml:space="preserve">satellites </w:t>
      </w:r>
      <w:r w:rsidRPr="00DD13C6">
        <w:rPr>
          <w:rFonts w:ascii="Times New Roman" w:hAnsi="Times New Roman"/>
          <w:b/>
          <w:bCs/>
          <w:sz w:val="20"/>
          <w:szCs w:val="20"/>
          <w:lang w:val="en-GB"/>
        </w:rPr>
        <w:t>sharing the same orbit) can help in reducing overhead and power consumption.</w:t>
      </w:r>
    </w:p>
    <w:p w:rsidR="00550144" w:rsidRPr="00F720D0" w:rsidRDefault="00550144" w:rsidP="00550144">
      <w:pPr>
        <w:pStyle w:val="TH"/>
        <w:rPr>
          <w:rFonts w:ascii="Times New Roman" w:hAnsi="Times New Roman"/>
          <w:lang w:eastAsia="zh-CN"/>
        </w:rPr>
      </w:pPr>
      <w:r w:rsidRPr="00F720D0">
        <w:rPr>
          <w:rFonts w:ascii="Times New Roman" w:hAnsi="Times New Roman"/>
          <w:lang w:eastAsia="zh-CN"/>
        </w:rPr>
        <w:lastRenderedPageBreak/>
        <w:t>Table 1: 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053"/>
        <w:gridCol w:w="6803"/>
      </w:tblGrid>
      <w:tr w:rsidR="00550144" w:rsidRPr="00F720D0" w:rsidTr="00F720D0">
        <w:trPr>
          <w:jc w:val="center"/>
        </w:trPr>
        <w:tc>
          <w:tcPr>
            <w:tcW w:w="1494" w:type="dxa"/>
            <w:vMerge w:val="restart"/>
            <w:shd w:val="clear" w:color="auto" w:fill="auto"/>
          </w:tcPr>
          <w:p w:rsidR="00550144" w:rsidRPr="00F720D0" w:rsidRDefault="00550144" w:rsidP="002E273C">
            <w:pPr>
              <w:pStyle w:val="TAL"/>
              <w:rPr>
                <w:rFonts w:ascii="Times New Roman" w:hAnsi="Times New Roman"/>
              </w:rPr>
            </w:pPr>
            <w:r w:rsidRPr="00F720D0">
              <w:rPr>
                <w:rFonts w:ascii="Times New Roman" w:hAnsi="Times New Roman"/>
              </w:rPr>
              <w:t>Orbital plane parameters</w:t>
            </w:r>
          </w:p>
        </w:tc>
        <w:tc>
          <w:tcPr>
            <w:tcW w:w="1053" w:type="dxa"/>
            <w:shd w:val="clear" w:color="auto" w:fill="auto"/>
          </w:tcPr>
          <w:p w:rsidR="00550144" w:rsidRPr="00F720D0" w:rsidRDefault="00ED4A95" w:rsidP="002E273C">
            <w:pPr>
              <w:pStyle w:val="TAL"/>
              <w:rPr>
                <w:rFonts w:ascii="Times New Roman" w:eastAsia="Calibri" w:hAnsi="Times New Roman"/>
              </w:rPr>
            </w:pPr>
            <m:oMathPara>
              <m:oMath>
                <m:rad>
                  <m:radPr>
                    <m:degHide m:val="1"/>
                    <m:ctrlPr>
                      <w:rPr>
                        <w:rFonts w:ascii="Cambria Math" w:eastAsia="Calibri" w:hAnsi="Cambria Math"/>
                        <w:i/>
                      </w:rPr>
                    </m:ctrlPr>
                  </m:radPr>
                  <m:deg/>
                  <m:e>
                    <m:r>
                      <w:rPr>
                        <w:rFonts w:ascii="Cambria Math" w:eastAsia="Calibri" w:hAnsi="Cambria Math"/>
                      </w:rPr>
                      <m:t>a</m:t>
                    </m:r>
                  </m:e>
                </m:rad>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Square root of semi major axis</w:t>
            </w:r>
            <w:r w:rsidRPr="00F720D0">
              <w:rPr>
                <w:rFonts w:ascii="Times New Roman" w:eastAsia="MS Gothic" w:hAnsi="Times New Roman"/>
              </w:rPr>
              <w:t>（</w:t>
            </w:r>
            <w:r w:rsidRPr="00F720D0">
              <w:rPr>
                <w:rFonts w:ascii="Times New Roman" w:eastAsia="Calibri" w:hAnsi="Times New Roman"/>
              </w:rPr>
              <w:t>semi-major axis</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F720D0" w:rsidP="002E273C">
            <w:pPr>
              <w:pStyle w:val="TAL"/>
              <w:rPr>
                <w:rFonts w:ascii="Times New Roman" w:eastAsia="Calibri" w:hAnsi="Times New Roman"/>
              </w:rPr>
            </w:pPr>
            <m:oMathPara>
              <m:oMath>
                <m:r>
                  <w:rPr>
                    <w:rFonts w:ascii="Cambria Math" w:eastAsia="Calibri" w:hAnsi="Cambria Math"/>
                  </w:rPr>
                  <m:t>e</m:t>
                </m:r>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Eccentricity</w:t>
            </w:r>
            <w:r w:rsidRPr="00F720D0">
              <w:rPr>
                <w:rFonts w:ascii="Times New Roman" w:eastAsia="MS Gothic" w:hAnsi="Times New Roman"/>
              </w:rPr>
              <w:t>（</w:t>
            </w:r>
            <w:r w:rsidRPr="00F720D0">
              <w:rPr>
                <w:rFonts w:ascii="Times New Roman" w:eastAsia="Calibri" w:hAnsi="Times New Roman"/>
              </w:rPr>
              <w:t>eccentricity</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ED4A95" w:rsidP="002E273C">
            <w:pPr>
              <w:pStyle w:val="TAL"/>
              <w:rPr>
                <w:rFonts w:ascii="Times New Roman" w:eastAsia="Calibri" w:hAnsi="Times New Roman"/>
              </w:rPr>
            </w:pPr>
            <m:oMathPara>
              <m:oMath>
                <m:sSub>
                  <m:sSubPr>
                    <m:ctrlPr>
                      <w:rPr>
                        <w:rFonts w:ascii="Cambria Math" w:eastAsia="Calibri" w:hAnsi="Cambria Math"/>
                        <w:i/>
                      </w:rPr>
                    </m:ctrlPr>
                  </m:sSubPr>
                  <m:e>
                    <m:r>
                      <w:rPr>
                        <w:rFonts w:ascii="Cambria Math" w:eastAsia="Calibri" w:hAnsi="Cambria Math"/>
                      </w:rPr>
                      <m:t>i</m:t>
                    </m:r>
                  </m:e>
                  <m:sub>
                    <m:r>
                      <w:rPr>
                        <w:rFonts w:ascii="Cambria Math" w:eastAsia="Calibri" w:hAnsi="Cambria Math"/>
                      </w:rPr>
                      <m:t>0</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Inclination angle at reference time</w:t>
            </w:r>
            <w:r w:rsidRPr="00F720D0">
              <w:rPr>
                <w:rFonts w:ascii="Times New Roman" w:eastAsia="MS Gothic" w:hAnsi="Times New Roman"/>
              </w:rPr>
              <w:t>（</w:t>
            </w:r>
            <w:r w:rsidRPr="00F720D0">
              <w:rPr>
                <w:rFonts w:ascii="Times New Roman" w:eastAsia="Calibri" w:hAnsi="Times New Roman"/>
              </w:rPr>
              <w:t>inclination</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hAnsi="Times New Roman"/>
              </w:rPr>
            </w:pPr>
          </w:p>
        </w:tc>
        <w:tc>
          <w:tcPr>
            <w:tcW w:w="1053" w:type="dxa"/>
            <w:shd w:val="clear" w:color="auto" w:fill="auto"/>
          </w:tcPr>
          <w:p w:rsidR="00550144" w:rsidRPr="00F720D0" w:rsidRDefault="00ED4A95" w:rsidP="002E273C">
            <w:pPr>
              <w:pStyle w:val="TAL"/>
              <w:rPr>
                <w:rFonts w:ascii="Times New Roman" w:eastAsia="Calibri" w:hAnsi="Times New Roman"/>
              </w:rPr>
            </w:pPr>
            <m:oMathPara>
              <m:oMath>
                <m:sSub>
                  <m:sSubPr>
                    <m:ctrlPr>
                      <w:rPr>
                        <w:rFonts w:ascii="Cambria Math" w:eastAsia="Calibri" w:hAnsi="Cambria Math"/>
                        <w:i/>
                      </w:rPr>
                    </m:ctrlPr>
                  </m:sSubPr>
                  <m:e>
                    <m:r>
                      <w:rPr>
                        <w:rFonts w:ascii="Cambria Math" w:eastAsia="Calibri" w:hAnsi="Cambria Math"/>
                      </w:rPr>
                      <m:t>Ω</m:t>
                    </m:r>
                  </m:e>
                  <m:sub>
                    <m:r>
                      <w:rPr>
                        <w:rFonts w:ascii="Cambria Math" w:eastAsia="Calibri" w:hAnsi="Cambria Math"/>
                      </w:rPr>
                      <m:t>0</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Longitude of ascending node of orbit plane</w:t>
            </w:r>
            <w:r w:rsidRPr="00F720D0">
              <w:rPr>
                <w:rFonts w:ascii="Times New Roman" w:eastAsia="MS Gothic" w:hAnsi="Times New Roman"/>
              </w:rPr>
              <w:t>（</w:t>
            </w:r>
            <w:r w:rsidRPr="00F720D0">
              <w:rPr>
                <w:rFonts w:ascii="Times New Roman" w:eastAsia="Calibri" w:hAnsi="Times New Roman"/>
              </w:rPr>
              <w:t>right ascension of the ascending node</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F720D0" w:rsidP="002E273C">
            <w:pPr>
              <w:pStyle w:val="TAL"/>
              <w:rPr>
                <w:rFonts w:ascii="Times New Roman" w:eastAsia="Calibri" w:hAnsi="Times New Roman"/>
              </w:rPr>
            </w:pPr>
            <m:oMathPara>
              <m:oMath>
                <m:r>
                  <w:rPr>
                    <w:rFonts w:ascii="Cambria Math" w:eastAsia="Calibri" w:hAnsi="Cambria Math"/>
                  </w:rPr>
                  <m:t>ω</m:t>
                </m:r>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Argument of perigee</w:t>
            </w:r>
            <w:r w:rsidRPr="00F720D0">
              <w:rPr>
                <w:rFonts w:ascii="Times New Roman" w:eastAsia="MS Gothic" w:hAnsi="Times New Roman"/>
              </w:rPr>
              <w:t>（</w:t>
            </w:r>
            <w:r w:rsidRPr="00F720D0">
              <w:rPr>
                <w:rFonts w:ascii="Times New Roman" w:eastAsia="Calibri" w:hAnsi="Times New Roman"/>
              </w:rPr>
              <w:t>argument of periapsis</w:t>
            </w:r>
            <w:r w:rsidRPr="00F720D0">
              <w:rPr>
                <w:rFonts w:ascii="Times New Roman" w:eastAsia="MS Gothic" w:hAnsi="Times New Roman"/>
              </w:rPr>
              <w:t>）</w:t>
            </w:r>
          </w:p>
        </w:tc>
      </w:tr>
      <w:tr w:rsidR="00550144" w:rsidRPr="00F720D0" w:rsidTr="00F720D0">
        <w:trPr>
          <w:jc w:val="center"/>
        </w:trPr>
        <w:tc>
          <w:tcPr>
            <w:tcW w:w="1494" w:type="dxa"/>
            <w:vMerge w:val="restart"/>
            <w:shd w:val="clear" w:color="auto" w:fill="auto"/>
          </w:tcPr>
          <w:p w:rsidR="00550144" w:rsidRPr="00F720D0" w:rsidRDefault="00550144" w:rsidP="002E273C">
            <w:pPr>
              <w:pStyle w:val="TAL"/>
              <w:rPr>
                <w:rFonts w:ascii="Times New Roman" w:hAnsi="Times New Roman"/>
              </w:rPr>
            </w:pPr>
            <w:r w:rsidRPr="00F720D0">
              <w:rPr>
                <w:rFonts w:ascii="Times New Roman" w:hAnsi="Times New Roman"/>
              </w:rPr>
              <w:t>Satellite level parameters</w:t>
            </w:r>
          </w:p>
        </w:tc>
        <w:tc>
          <w:tcPr>
            <w:tcW w:w="1053" w:type="dxa"/>
            <w:shd w:val="clear" w:color="auto" w:fill="auto"/>
          </w:tcPr>
          <w:p w:rsidR="00550144" w:rsidRPr="00F720D0" w:rsidRDefault="00ED4A95" w:rsidP="002E273C">
            <w:pPr>
              <w:pStyle w:val="TAL"/>
              <w:rPr>
                <w:rFonts w:ascii="Times New Roman" w:eastAsia="Calibri" w:hAnsi="Times New Roman"/>
              </w:rPr>
            </w:pPr>
            <m:oMathPara>
              <m:oMath>
                <m:sSub>
                  <m:sSubPr>
                    <m:ctrlPr>
                      <w:rPr>
                        <w:rFonts w:ascii="Cambria Math" w:hAnsi="Cambria Math"/>
                      </w:rPr>
                    </m:ctrlPr>
                  </m:sSubPr>
                  <m:e>
                    <m:r>
                      <w:rPr>
                        <w:rFonts w:ascii="Cambria Math" w:hAnsi="Cambria Math"/>
                      </w:rPr>
                      <m:t>M</m:t>
                    </m:r>
                  </m:e>
                  <m:sub>
                    <m:r>
                      <w:rPr>
                        <w:rFonts w:ascii="Cambria Math" w:hAnsi="Cambria Math"/>
                      </w:rPr>
                      <m:t>0</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Mean anomaly at reference time</w:t>
            </w:r>
            <w:r w:rsidRPr="00F720D0">
              <w:rPr>
                <w:rFonts w:ascii="Times New Roman" w:eastAsia="MS Gothic" w:hAnsi="Times New Roman"/>
              </w:rPr>
              <w:t>（</w:t>
            </w:r>
            <w:r w:rsidRPr="00F720D0">
              <w:rPr>
                <w:rFonts w:ascii="Times New Roman" w:eastAsia="Calibri" w:hAnsi="Times New Roman"/>
              </w:rPr>
              <w:t>true anomaly and a reference point in time</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ED4A95" w:rsidP="002E273C">
            <w:pPr>
              <w:pStyle w:val="TAL"/>
              <w:rPr>
                <w:rFonts w:ascii="Times New Roman" w:eastAsia="Calibri"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0e</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Ephemeris reference time</w:t>
            </w:r>
            <w:r w:rsidRPr="00F720D0">
              <w:rPr>
                <w:rFonts w:ascii="Times New Roman" w:eastAsia="MS Gothic" w:hAnsi="Times New Roman"/>
              </w:rPr>
              <w:t>（</w:t>
            </w:r>
            <w:r w:rsidRPr="00F720D0">
              <w:rPr>
                <w:rFonts w:ascii="Times New Roman" w:eastAsia="Calibri" w:hAnsi="Times New Roman"/>
              </w:rPr>
              <w:t>the epoch</w:t>
            </w:r>
            <w:r w:rsidRPr="00F720D0">
              <w:rPr>
                <w:rFonts w:ascii="Times New Roman" w:eastAsia="MS Gothic" w:hAnsi="Times New Roman"/>
              </w:rPr>
              <w:t>）</w:t>
            </w:r>
          </w:p>
        </w:tc>
      </w:tr>
    </w:tbl>
    <w:p w:rsidR="00550144" w:rsidRPr="00B923D6" w:rsidRDefault="00550144" w:rsidP="00550144"/>
    <w:p w:rsidR="00B967CA" w:rsidRDefault="00B9266E" w:rsidP="005C1AE8">
      <w:pPr>
        <w:rPr>
          <w:rFonts w:ascii="Times New Roman" w:hAnsi="Times New Roman"/>
          <w:sz w:val="20"/>
          <w:szCs w:val="20"/>
          <w:lang w:val="en-GB"/>
        </w:rPr>
      </w:pPr>
      <w:r>
        <w:rPr>
          <w:rFonts w:ascii="Times New Roman" w:hAnsi="Times New Roman"/>
          <w:sz w:val="20"/>
          <w:szCs w:val="20"/>
          <w:lang w:val="en-GB"/>
        </w:rPr>
        <w:t xml:space="preserve">As suggested in </w:t>
      </w:r>
      <w:r w:rsidR="00B62AA4">
        <w:rPr>
          <w:rFonts w:ascii="Times New Roman" w:hAnsi="Times New Roman"/>
          <w:sz w:val="20"/>
          <w:szCs w:val="20"/>
          <w:lang w:val="en-GB"/>
        </w:rPr>
        <w:t>[2]</w:t>
      </w:r>
      <w:r>
        <w:rPr>
          <w:rFonts w:ascii="Times New Roman" w:hAnsi="Times New Roman"/>
          <w:sz w:val="20"/>
          <w:szCs w:val="20"/>
          <w:lang w:val="en-GB"/>
        </w:rPr>
        <w:t xml:space="preserve">, </w:t>
      </w:r>
      <w:r w:rsidR="00E77587">
        <w:rPr>
          <w:rFonts w:ascii="Times New Roman" w:hAnsi="Times New Roman"/>
          <w:sz w:val="20"/>
          <w:szCs w:val="20"/>
          <w:lang w:val="en-GB"/>
        </w:rPr>
        <w:t xml:space="preserve">the 5 </w:t>
      </w:r>
      <w:r w:rsidR="00396F77">
        <w:rPr>
          <w:rFonts w:ascii="Times New Roman" w:hAnsi="Times New Roman"/>
          <w:sz w:val="20"/>
          <w:szCs w:val="20"/>
          <w:lang w:val="en-GB"/>
        </w:rPr>
        <w:t>orbital plane parameters</w:t>
      </w:r>
      <w:r w:rsidR="00E77587" w:rsidRPr="00E77587">
        <w:rPr>
          <w:rFonts w:ascii="Times New Roman" w:hAnsi="Times New Roman"/>
          <w:sz w:val="20"/>
          <w:szCs w:val="20"/>
          <w:lang w:val="en-GB"/>
        </w:rPr>
        <w:t xml:space="preserve"> can be </w:t>
      </w:r>
      <w:r w:rsidR="00E77587">
        <w:rPr>
          <w:rFonts w:ascii="Times New Roman" w:hAnsi="Times New Roman"/>
          <w:sz w:val="20"/>
          <w:szCs w:val="20"/>
          <w:lang w:val="en-GB"/>
        </w:rPr>
        <w:t>considered</w:t>
      </w:r>
      <w:r w:rsidR="00E77587" w:rsidRPr="00E77587">
        <w:rPr>
          <w:rFonts w:ascii="Times New Roman" w:hAnsi="Times New Roman"/>
          <w:sz w:val="20"/>
          <w:szCs w:val="20"/>
          <w:lang w:val="en-GB"/>
        </w:rPr>
        <w:t xml:space="preserve"> as baseline ephemeris data</w:t>
      </w:r>
      <w:r w:rsidR="00E77587">
        <w:rPr>
          <w:rFonts w:ascii="Times New Roman" w:hAnsi="Times New Roman"/>
          <w:sz w:val="20"/>
          <w:szCs w:val="20"/>
          <w:lang w:val="en-GB"/>
        </w:rPr>
        <w:t xml:space="preserve"> and provisioned </w:t>
      </w:r>
      <w:r w:rsidR="00E77587" w:rsidRPr="00E77587">
        <w:rPr>
          <w:rFonts w:ascii="Times New Roman" w:hAnsi="Times New Roman"/>
          <w:sz w:val="20"/>
          <w:szCs w:val="20"/>
          <w:lang w:val="en-GB"/>
        </w:rPr>
        <w:t>in the uSIM of the UE or directly in UE itself.</w:t>
      </w:r>
      <w:r w:rsidR="00396F77">
        <w:rPr>
          <w:rFonts w:ascii="Times New Roman" w:hAnsi="Times New Roman"/>
          <w:sz w:val="20"/>
          <w:szCs w:val="20"/>
          <w:lang w:val="en-GB"/>
        </w:rPr>
        <w:t xml:space="preserve"> Additionally, two solutions for satellite level parameters are listed:</w:t>
      </w:r>
    </w:p>
    <w:p w:rsidR="00396F77" w:rsidRDefault="00396F77" w:rsidP="00396F77">
      <w:pPr>
        <w:numPr>
          <w:ilvl w:val="0"/>
          <w:numId w:val="27"/>
        </w:numPr>
        <w:rPr>
          <w:rFonts w:ascii="Times New Roman" w:hAnsi="Times New Roman"/>
          <w:sz w:val="20"/>
          <w:szCs w:val="20"/>
          <w:lang w:val="en-GB"/>
        </w:rPr>
      </w:pPr>
      <w:r w:rsidRPr="00396F77">
        <w:rPr>
          <w:rFonts w:ascii="Times New Roman" w:hAnsi="Times New Roman"/>
          <w:b/>
          <w:bCs/>
          <w:sz w:val="20"/>
          <w:szCs w:val="20"/>
          <w:lang w:val="en-GB"/>
        </w:rPr>
        <w:t>Option A)</w:t>
      </w:r>
      <w:r>
        <w:rPr>
          <w:rFonts w:ascii="Times New Roman" w:hAnsi="Times New Roman"/>
          <w:sz w:val="20"/>
          <w:szCs w:val="20"/>
          <w:lang w:val="en-GB"/>
        </w:rPr>
        <w:t xml:space="preserve">: </w:t>
      </w:r>
      <w:r w:rsidRPr="00396F77">
        <w:rPr>
          <w:rFonts w:ascii="Times New Roman" w:hAnsi="Times New Roman" w:hint="eastAsia"/>
          <w:sz w:val="20"/>
          <w:szCs w:val="20"/>
          <w:lang w:val="en-GB"/>
        </w:rPr>
        <w:t xml:space="preserve">Pre-provision satellite level parameters for all the satellites that may serve the UE in uSIM/UE </w:t>
      </w:r>
      <w:r>
        <w:rPr>
          <w:rFonts w:ascii="Times New Roman" w:hAnsi="Times New Roman"/>
          <w:sz w:val="20"/>
          <w:szCs w:val="20"/>
          <w:lang w:val="en-GB"/>
        </w:rPr>
        <w:t>as the orbital plane parameters. T</w:t>
      </w:r>
      <w:r w:rsidRPr="00396F77">
        <w:rPr>
          <w:rFonts w:ascii="Times New Roman" w:hAnsi="Times New Roman" w:hint="eastAsia"/>
          <w:sz w:val="20"/>
          <w:szCs w:val="20"/>
          <w:lang w:val="en-GB"/>
        </w:rPr>
        <w:t xml:space="preserve">he ephemeris data for each satellite </w:t>
      </w:r>
      <w:r>
        <w:rPr>
          <w:rFonts w:ascii="Times New Roman" w:hAnsi="Times New Roman"/>
          <w:sz w:val="20"/>
          <w:szCs w:val="20"/>
          <w:lang w:val="en-GB"/>
        </w:rPr>
        <w:t>is</w:t>
      </w:r>
      <w:r w:rsidRPr="00396F77">
        <w:rPr>
          <w:rFonts w:ascii="Times New Roman" w:hAnsi="Times New Roman" w:hint="eastAsia"/>
          <w:sz w:val="20"/>
          <w:szCs w:val="20"/>
          <w:lang w:val="en-GB"/>
        </w:rPr>
        <w:t xml:space="preserve"> linked to a satellite ID or index</w:t>
      </w:r>
      <w:r>
        <w:rPr>
          <w:rFonts w:ascii="Times New Roman" w:hAnsi="Times New Roman"/>
          <w:sz w:val="20"/>
          <w:szCs w:val="20"/>
          <w:lang w:val="en-GB"/>
        </w:rPr>
        <w:t xml:space="preserve"> that can be broadcasted</w:t>
      </w:r>
      <w:r w:rsidRPr="00396F77">
        <w:rPr>
          <w:rFonts w:ascii="Times New Roman" w:hAnsi="Times New Roman" w:hint="eastAsia"/>
          <w:sz w:val="20"/>
          <w:szCs w:val="20"/>
          <w:lang w:val="en-GB"/>
        </w:rPr>
        <w:t xml:space="preserve"> in s</w:t>
      </w:r>
      <w:r w:rsidRPr="00396F77">
        <w:rPr>
          <w:rFonts w:ascii="Times New Roman" w:hAnsi="Times New Roman"/>
          <w:sz w:val="20"/>
          <w:szCs w:val="20"/>
          <w:lang w:val="en-GB"/>
        </w:rPr>
        <w:t>ystem information. The satellite ID or index of neighbour satellites can also be provided to UE via system information or dedicated RRC signalling to assist mobility handling.</w:t>
      </w:r>
    </w:p>
    <w:p w:rsidR="00396F77" w:rsidRDefault="00396F77" w:rsidP="00396F77">
      <w:pPr>
        <w:numPr>
          <w:ilvl w:val="0"/>
          <w:numId w:val="27"/>
        </w:numPr>
        <w:rPr>
          <w:rFonts w:ascii="Times New Roman" w:hAnsi="Times New Roman"/>
          <w:sz w:val="20"/>
          <w:szCs w:val="20"/>
          <w:lang w:val="en-GB"/>
        </w:rPr>
      </w:pPr>
      <w:r w:rsidRPr="00396F77">
        <w:rPr>
          <w:rFonts w:ascii="Times New Roman" w:hAnsi="Times New Roman"/>
          <w:b/>
          <w:bCs/>
          <w:sz w:val="20"/>
          <w:szCs w:val="20"/>
          <w:lang w:val="en-GB"/>
        </w:rPr>
        <w:t>Option B)</w:t>
      </w:r>
      <w:r>
        <w:rPr>
          <w:rFonts w:ascii="Times New Roman" w:hAnsi="Times New Roman"/>
          <w:sz w:val="20"/>
          <w:szCs w:val="20"/>
          <w:lang w:val="en-GB"/>
        </w:rPr>
        <w:t xml:space="preserve">: </w:t>
      </w:r>
      <w:r w:rsidRPr="00396F77">
        <w:rPr>
          <w:rFonts w:ascii="Times New Roman" w:hAnsi="Times New Roman" w:hint="eastAsia"/>
          <w:sz w:val="20"/>
          <w:szCs w:val="20"/>
          <w:lang w:val="en-GB"/>
        </w:rPr>
        <w:t xml:space="preserve">Broadcast satellite level </w:t>
      </w:r>
      <w:r>
        <w:rPr>
          <w:rFonts w:ascii="Times New Roman" w:hAnsi="Times New Roman" w:hint="eastAsia"/>
          <w:sz w:val="20"/>
          <w:szCs w:val="20"/>
          <w:lang w:val="en-GB"/>
        </w:rPr>
        <w:t>parameters</w:t>
      </w:r>
      <w:r w:rsidRPr="00396F77">
        <w:rPr>
          <w:rFonts w:ascii="Times New Roman" w:hAnsi="Times New Roman" w:hint="eastAsia"/>
          <w:sz w:val="20"/>
          <w:szCs w:val="20"/>
          <w:lang w:val="en-GB"/>
        </w:rPr>
        <w:t xml:space="preserve"> in system information. The ephemeris data of the neighbouring satellites can also be provided to UE via system info</w:t>
      </w:r>
      <w:r w:rsidRPr="00396F77">
        <w:rPr>
          <w:rFonts w:ascii="Times New Roman" w:hAnsi="Times New Roman"/>
          <w:sz w:val="20"/>
          <w:szCs w:val="20"/>
          <w:lang w:val="en-GB"/>
        </w:rPr>
        <w:t>rmation or dedicated RRC signalling.</w:t>
      </w:r>
    </w:p>
    <w:p w:rsidR="00C508F0" w:rsidRDefault="00C508F0" w:rsidP="005C1AE8">
      <w:pPr>
        <w:rPr>
          <w:rFonts w:ascii="Times New Roman" w:hAnsi="Times New Roman"/>
          <w:sz w:val="20"/>
          <w:szCs w:val="20"/>
          <w:lang w:val="en-GB"/>
        </w:rPr>
      </w:pPr>
      <w:r>
        <w:rPr>
          <w:rFonts w:ascii="Times New Roman" w:hAnsi="Times New Roman" w:hint="eastAsia"/>
          <w:sz w:val="20"/>
          <w:szCs w:val="20"/>
          <w:lang w:val="en-GB"/>
        </w:rPr>
        <w:t>Both</w:t>
      </w:r>
      <w:r>
        <w:rPr>
          <w:rFonts w:ascii="Times New Roman" w:hAnsi="Times New Roman"/>
          <w:sz w:val="20"/>
          <w:szCs w:val="20"/>
          <w:lang w:val="en-GB"/>
        </w:rPr>
        <w:t xml:space="preserve"> options support ephemeris provision for </w:t>
      </w:r>
      <w:r w:rsidRPr="00396F77">
        <w:rPr>
          <w:rFonts w:ascii="Times New Roman" w:hAnsi="Times New Roman"/>
          <w:sz w:val="20"/>
          <w:szCs w:val="20"/>
          <w:lang w:val="en-GB"/>
        </w:rPr>
        <w:t>neighbour</w:t>
      </w:r>
      <w:r>
        <w:rPr>
          <w:rFonts w:ascii="Times New Roman" w:hAnsi="Times New Roman"/>
          <w:sz w:val="20"/>
          <w:szCs w:val="20"/>
          <w:lang w:val="en-GB"/>
        </w:rPr>
        <w:t>ing</w:t>
      </w:r>
      <w:r w:rsidRPr="00396F77">
        <w:rPr>
          <w:rFonts w:ascii="Times New Roman" w:hAnsi="Times New Roman"/>
          <w:sz w:val="20"/>
          <w:szCs w:val="20"/>
          <w:lang w:val="en-GB"/>
        </w:rPr>
        <w:t xml:space="preserve"> satellites</w:t>
      </w:r>
      <w:r>
        <w:rPr>
          <w:rFonts w:ascii="Times New Roman" w:hAnsi="Times New Roman"/>
          <w:sz w:val="20"/>
          <w:szCs w:val="20"/>
          <w:lang w:val="en-GB"/>
        </w:rPr>
        <w:t>, which is helpful in connected/idle mobility management</w:t>
      </w:r>
      <w:r w:rsidR="000E51DB" w:rsidRPr="000E51DB">
        <w:t xml:space="preserve"> </w:t>
      </w:r>
      <w:r w:rsidR="000E51DB" w:rsidRPr="000E51DB">
        <w:rPr>
          <w:rFonts w:ascii="Times New Roman" w:hAnsi="Times New Roman"/>
          <w:sz w:val="20"/>
          <w:szCs w:val="20"/>
          <w:lang w:val="en-GB"/>
        </w:rPr>
        <w:t xml:space="preserve">and TA </w:t>
      </w:r>
      <w:r w:rsidR="000E51DB">
        <w:rPr>
          <w:rFonts w:ascii="Times New Roman" w:hAnsi="Times New Roman"/>
          <w:sz w:val="20"/>
          <w:szCs w:val="20"/>
          <w:lang w:val="en-GB"/>
        </w:rPr>
        <w:t>pre-compensation</w:t>
      </w:r>
      <w:r>
        <w:rPr>
          <w:rFonts w:ascii="Times New Roman" w:hAnsi="Times New Roman"/>
          <w:sz w:val="20"/>
          <w:szCs w:val="20"/>
          <w:lang w:val="en-GB"/>
        </w:rPr>
        <w:t>. The satellite level parameters of the serving satellite and its neighbouring satellites, or these of a group of satellites sharing the same orbit, can be provisioned by the serving satellite as well.</w:t>
      </w:r>
    </w:p>
    <w:p w:rsidR="000E51DB" w:rsidRPr="00F720D0" w:rsidRDefault="000E51DB" w:rsidP="000E51DB">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DD13C6">
        <w:rPr>
          <w:rFonts w:ascii="Times New Roman" w:hAnsi="Times New Roman"/>
          <w:b/>
          <w:bCs/>
          <w:sz w:val="20"/>
          <w:szCs w:val="20"/>
          <w:lang w:val="en-GB"/>
        </w:rPr>
        <w:t xml:space="preserve">: Provision of the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ephemeris data (e.g. </w:t>
      </w:r>
      <w:r>
        <w:rPr>
          <w:rFonts w:ascii="Times New Roman" w:hAnsi="Times New Roman"/>
          <w:b/>
          <w:bCs/>
          <w:sz w:val="20"/>
          <w:szCs w:val="20"/>
          <w:lang w:val="en-GB"/>
        </w:rPr>
        <w:t>satellite level</w:t>
      </w:r>
      <w:r w:rsidRPr="00DD13C6">
        <w:rPr>
          <w:rFonts w:ascii="Times New Roman" w:hAnsi="Times New Roman"/>
          <w:b/>
          <w:bCs/>
          <w:sz w:val="20"/>
          <w:szCs w:val="20"/>
          <w:lang w:val="en-GB"/>
        </w:rPr>
        <w:t xml:space="preserve"> parameters) for a group of satellites can help in </w:t>
      </w:r>
      <w:r>
        <w:rPr>
          <w:rFonts w:ascii="Times New Roman" w:hAnsi="Times New Roman"/>
          <w:b/>
          <w:bCs/>
          <w:sz w:val="20"/>
          <w:szCs w:val="20"/>
          <w:lang w:val="en-GB"/>
        </w:rPr>
        <w:t xml:space="preserve">mobility management and </w:t>
      </w:r>
      <w:r w:rsidRPr="000E51DB">
        <w:rPr>
          <w:rFonts w:ascii="Times New Roman" w:hAnsi="Times New Roman"/>
          <w:b/>
          <w:bCs/>
          <w:sz w:val="20"/>
          <w:szCs w:val="20"/>
          <w:lang w:val="en-GB"/>
        </w:rPr>
        <w:t>TA pre-compensation</w:t>
      </w:r>
      <w:r w:rsidRPr="00DD13C6">
        <w:rPr>
          <w:rFonts w:ascii="Times New Roman" w:hAnsi="Times New Roman"/>
          <w:b/>
          <w:bCs/>
          <w:sz w:val="20"/>
          <w:szCs w:val="20"/>
          <w:lang w:val="en-GB"/>
        </w:rPr>
        <w:t>.</w:t>
      </w:r>
    </w:p>
    <w:p w:rsidR="00C508F0" w:rsidRPr="00C508F0" w:rsidRDefault="000E51DB" w:rsidP="005C1AE8">
      <w:pPr>
        <w:rPr>
          <w:rFonts w:ascii="Times New Roman" w:hAnsi="Times New Roman"/>
          <w:sz w:val="20"/>
          <w:szCs w:val="20"/>
          <w:lang w:val="en-GB"/>
        </w:rPr>
      </w:pPr>
      <w:r w:rsidRPr="00F720D0">
        <w:rPr>
          <w:rFonts w:ascii="Times New Roman" w:hAnsi="Times New Roman"/>
          <w:b/>
          <w:bCs/>
          <w:sz w:val="20"/>
          <w:szCs w:val="20"/>
          <w:lang w:val="en-GB"/>
        </w:rPr>
        <w:t>Proposal 1: Ephemeris data provision for a group of satellites on the same orbit should be supported</w:t>
      </w:r>
      <w:r>
        <w:rPr>
          <w:rFonts w:ascii="Times New Roman" w:hAnsi="Times New Roman"/>
          <w:b/>
          <w:bCs/>
          <w:sz w:val="20"/>
          <w:szCs w:val="20"/>
          <w:lang w:val="en-GB"/>
        </w:rPr>
        <w:t xml:space="preserve"> for the </w:t>
      </w:r>
      <w:r w:rsidRPr="00C508F0">
        <w:rPr>
          <w:rFonts w:ascii="Times New Roman" w:hAnsi="Times New Roman"/>
          <w:b/>
          <w:bCs/>
          <w:sz w:val="20"/>
          <w:szCs w:val="20"/>
          <w:lang w:val="en-GB"/>
        </w:rPr>
        <w:t>orbit plane parameters</w:t>
      </w:r>
      <w:r>
        <w:rPr>
          <w:rFonts w:ascii="Times New Roman" w:hAnsi="Times New Roman"/>
          <w:b/>
          <w:bCs/>
          <w:sz w:val="20"/>
          <w:szCs w:val="20"/>
          <w:lang w:val="en-GB"/>
        </w:rPr>
        <w:t xml:space="preserve"> and/or the </w:t>
      </w:r>
      <w:r w:rsidRPr="000E51DB">
        <w:rPr>
          <w:rFonts w:ascii="Times New Roman" w:hAnsi="Times New Roman"/>
          <w:b/>
          <w:bCs/>
          <w:sz w:val="20"/>
          <w:szCs w:val="20"/>
          <w:lang w:val="en-GB"/>
        </w:rPr>
        <w:t>satellite level parameters</w:t>
      </w:r>
      <w:r w:rsidRPr="00F720D0">
        <w:rPr>
          <w:rFonts w:ascii="Times New Roman" w:hAnsi="Times New Roman"/>
          <w:b/>
          <w:bCs/>
          <w:sz w:val="20"/>
          <w:szCs w:val="20"/>
          <w:lang w:val="en-GB"/>
        </w:rPr>
        <w:t>.</w:t>
      </w:r>
    </w:p>
    <w:p w:rsidR="00D05CAB" w:rsidRDefault="00313F8E" w:rsidP="005C1AE8">
      <w:pPr>
        <w:rPr>
          <w:rFonts w:ascii="Times New Roman" w:hAnsi="Times New Roman"/>
          <w:sz w:val="20"/>
          <w:szCs w:val="20"/>
          <w:lang w:val="en-GB"/>
        </w:rPr>
      </w:pPr>
      <w:r>
        <w:rPr>
          <w:rFonts w:ascii="Times New Roman" w:hAnsi="Times New Roman"/>
          <w:sz w:val="20"/>
          <w:szCs w:val="20"/>
          <w:lang w:val="en-GB"/>
        </w:rPr>
        <w:t xml:space="preserve">For Option A), </w:t>
      </w:r>
      <w:r w:rsidRPr="00313F8E">
        <w:rPr>
          <w:rFonts w:ascii="Times New Roman" w:hAnsi="Times New Roman"/>
          <w:sz w:val="20"/>
          <w:szCs w:val="20"/>
          <w:lang w:val="en-GB"/>
        </w:rPr>
        <w:t xml:space="preserve">the ephemeris data </w:t>
      </w:r>
      <w:r>
        <w:rPr>
          <w:rFonts w:ascii="Times New Roman" w:hAnsi="Times New Roman"/>
          <w:sz w:val="20"/>
          <w:szCs w:val="20"/>
          <w:lang w:val="en-GB"/>
        </w:rPr>
        <w:t>may</w:t>
      </w:r>
      <w:r w:rsidRPr="00313F8E">
        <w:rPr>
          <w:rFonts w:ascii="Times New Roman" w:hAnsi="Times New Roman"/>
          <w:sz w:val="20"/>
          <w:szCs w:val="20"/>
          <w:lang w:val="en-GB"/>
        </w:rPr>
        <w:t xml:space="preserve"> easily exceed the </w:t>
      </w:r>
      <w:r>
        <w:rPr>
          <w:rFonts w:ascii="Times New Roman" w:hAnsi="Times New Roman"/>
          <w:sz w:val="20"/>
          <w:szCs w:val="20"/>
          <w:lang w:val="en-GB"/>
        </w:rPr>
        <w:t xml:space="preserve">storage </w:t>
      </w:r>
      <w:r w:rsidRPr="00313F8E">
        <w:rPr>
          <w:rFonts w:ascii="Times New Roman" w:hAnsi="Times New Roman"/>
          <w:sz w:val="20"/>
          <w:szCs w:val="20"/>
          <w:lang w:val="en-GB"/>
        </w:rPr>
        <w:t>capacity of a uSIM (typically 128 kByte shared for multi-purpose storage)</w:t>
      </w:r>
      <w:r>
        <w:rPr>
          <w:rFonts w:ascii="Times New Roman" w:hAnsi="Times New Roman"/>
          <w:sz w:val="20"/>
          <w:szCs w:val="20"/>
          <w:lang w:val="en-GB"/>
        </w:rPr>
        <w:t>, and</w:t>
      </w:r>
      <w:r w:rsidRPr="00313F8E">
        <w:rPr>
          <w:rFonts w:ascii="Times New Roman" w:hAnsi="Times New Roman"/>
          <w:sz w:val="20"/>
          <w:szCs w:val="20"/>
          <w:lang w:val="en-GB"/>
        </w:rPr>
        <w:t xml:space="preserve"> the size of satellite IDs or indexes will increase as well with the increasing number of satellites</w:t>
      </w:r>
      <w:r w:rsidR="00DD13C6">
        <w:rPr>
          <w:rFonts w:ascii="Times New Roman" w:hAnsi="Times New Roman"/>
          <w:sz w:val="20"/>
          <w:szCs w:val="20"/>
          <w:lang w:val="en-GB"/>
        </w:rPr>
        <w:t>, especially when the neighbour satellites are also provisioned</w:t>
      </w:r>
      <w:r w:rsidRPr="00313F8E">
        <w:rPr>
          <w:rFonts w:ascii="Times New Roman" w:hAnsi="Times New Roman"/>
          <w:sz w:val="20"/>
          <w:szCs w:val="20"/>
          <w:lang w:val="en-GB"/>
        </w:rPr>
        <w:t>.</w:t>
      </w:r>
      <w:r w:rsidR="00DD13C6">
        <w:rPr>
          <w:rFonts w:ascii="Times New Roman" w:hAnsi="Times New Roman"/>
          <w:sz w:val="20"/>
          <w:szCs w:val="20"/>
          <w:lang w:val="en-GB"/>
        </w:rPr>
        <w:t xml:space="preserve"> And updating of ephemeris requires to rewrite the uSIM storage.</w:t>
      </w:r>
      <w:r w:rsidRPr="00313F8E">
        <w:rPr>
          <w:rFonts w:ascii="Times New Roman" w:hAnsi="Times New Roman"/>
          <w:sz w:val="20"/>
          <w:szCs w:val="20"/>
          <w:lang w:val="en-GB"/>
        </w:rPr>
        <w:t xml:space="preserve"> </w:t>
      </w:r>
      <w:r>
        <w:rPr>
          <w:rFonts w:ascii="Times New Roman" w:hAnsi="Times New Roman"/>
          <w:sz w:val="20"/>
          <w:szCs w:val="20"/>
          <w:lang w:val="en-GB"/>
        </w:rPr>
        <w:t xml:space="preserve">For Option B) </w:t>
      </w:r>
      <w:r w:rsidRPr="00313F8E">
        <w:rPr>
          <w:rFonts w:ascii="Times New Roman" w:hAnsi="Times New Roman"/>
          <w:sz w:val="20"/>
          <w:szCs w:val="20"/>
          <w:lang w:val="en-GB"/>
        </w:rPr>
        <w:t xml:space="preserve">the </w:t>
      </w:r>
      <w:r>
        <w:rPr>
          <w:rFonts w:ascii="Times New Roman" w:hAnsi="Times New Roman"/>
          <w:sz w:val="20"/>
          <w:szCs w:val="20"/>
          <w:lang w:val="en-GB"/>
        </w:rPr>
        <w:t xml:space="preserve">storage </w:t>
      </w:r>
      <w:r w:rsidRPr="00313F8E">
        <w:rPr>
          <w:rFonts w:ascii="Times New Roman" w:hAnsi="Times New Roman"/>
          <w:sz w:val="20"/>
          <w:szCs w:val="20"/>
          <w:lang w:val="en-GB"/>
        </w:rPr>
        <w:t xml:space="preserve">capacity of a uSIM </w:t>
      </w:r>
      <w:r w:rsidR="00DD13C6">
        <w:rPr>
          <w:rFonts w:ascii="Times New Roman" w:hAnsi="Times New Roman"/>
          <w:sz w:val="20"/>
          <w:szCs w:val="20"/>
          <w:lang w:val="en-GB"/>
        </w:rPr>
        <w:t xml:space="preserve">for satellite level parameters </w:t>
      </w:r>
      <w:r>
        <w:rPr>
          <w:rFonts w:ascii="Times New Roman" w:hAnsi="Times New Roman"/>
          <w:sz w:val="20"/>
          <w:szCs w:val="20"/>
          <w:lang w:val="en-GB"/>
        </w:rPr>
        <w:t xml:space="preserve">can be spared, while there is still </w:t>
      </w:r>
      <w:r w:rsidRPr="00313F8E">
        <w:rPr>
          <w:rFonts w:ascii="Times New Roman" w:hAnsi="Times New Roman"/>
          <w:sz w:val="20"/>
          <w:szCs w:val="20"/>
          <w:lang w:val="en-GB"/>
        </w:rPr>
        <w:t>considerable broadcasting overhead (</w:t>
      </w:r>
      <w:r>
        <w:rPr>
          <w:rFonts w:ascii="Times New Roman" w:hAnsi="Times New Roman"/>
          <w:sz w:val="20"/>
          <w:szCs w:val="20"/>
          <w:lang w:val="en-GB"/>
        </w:rPr>
        <w:t xml:space="preserve">at least </w:t>
      </w:r>
      <w:r w:rsidRPr="00313F8E">
        <w:rPr>
          <w:rFonts w:ascii="Times New Roman" w:hAnsi="Times New Roman"/>
          <w:sz w:val="20"/>
          <w:szCs w:val="20"/>
          <w:lang w:val="en-GB"/>
        </w:rPr>
        <w:t>16Byte</w:t>
      </w:r>
      <w:r>
        <w:rPr>
          <w:rFonts w:ascii="Times New Roman" w:hAnsi="Times New Roman"/>
          <w:sz w:val="20"/>
          <w:szCs w:val="20"/>
          <w:lang w:val="en-GB"/>
        </w:rPr>
        <w:t xml:space="preserve"> for each satellite</w:t>
      </w:r>
      <w:r w:rsidRPr="00313F8E">
        <w:rPr>
          <w:rFonts w:ascii="Times New Roman" w:hAnsi="Times New Roman"/>
          <w:sz w:val="20"/>
          <w:szCs w:val="20"/>
          <w:lang w:val="en-GB"/>
        </w:rPr>
        <w:t>)</w:t>
      </w:r>
      <w:r>
        <w:rPr>
          <w:rFonts w:ascii="Times New Roman" w:hAnsi="Times New Roman"/>
          <w:sz w:val="20"/>
          <w:szCs w:val="20"/>
          <w:lang w:val="en-GB"/>
        </w:rPr>
        <w:t xml:space="preserve"> as well as UE</w:t>
      </w:r>
      <w:r w:rsidRPr="00313F8E">
        <w:rPr>
          <w:rFonts w:ascii="Times New Roman" w:hAnsi="Times New Roman"/>
          <w:sz w:val="20"/>
          <w:szCs w:val="20"/>
          <w:lang w:val="en-GB"/>
        </w:rPr>
        <w:t xml:space="preserve"> power consumption</w:t>
      </w:r>
      <w:r>
        <w:rPr>
          <w:rFonts w:ascii="Times New Roman" w:hAnsi="Times New Roman"/>
          <w:sz w:val="20"/>
          <w:szCs w:val="20"/>
          <w:lang w:val="en-GB"/>
        </w:rPr>
        <w:t xml:space="preserve"> for </w:t>
      </w:r>
      <w:r w:rsidR="00DD13C6">
        <w:rPr>
          <w:rFonts w:ascii="Times New Roman" w:hAnsi="Times New Roman"/>
          <w:sz w:val="20"/>
          <w:szCs w:val="20"/>
          <w:lang w:val="en-GB"/>
        </w:rPr>
        <w:t>provisioning or updating</w:t>
      </w:r>
      <w:r w:rsidRPr="00313F8E">
        <w:rPr>
          <w:rFonts w:ascii="Times New Roman" w:hAnsi="Times New Roman"/>
          <w:sz w:val="20"/>
          <w:szCs w:val="20"/>
          <w:lang w:val="en-GB"/>
        </w:rPr>
        <w:t>.</w:t>
      </w:r>
      <w:r w:rsidR="00C304DA">
        <w:rPr>
          <w:rFonts w:ascii="Times New Roman" w:hAnsi="Times New Roman"/>
          <w:sz w:val="20"/>
          <w:szCs w:val="20"/>
          <w:lang w:val="en-GB"/>
        </w:rPr>
        <w:t xml:space="preserve"> </w:t>
      </w:r>
      <w:r w:rsidR="00C304DA">
        <w:rPr>
          <w:rFonts w:ascii="Times New Roman" w:hAnsi="Times New Roman" w:hint="eastAsia"/>
          <w:sz w:val="20"/>
          <w:szCs w:val="20"/>
          <w:lang w:val="en-GB"/>
        </w:rPr>
        <w:t>This</w:t>
      </w:r>
      <w:r w:rsidR="00C304DA">
        <w:rPr>
          <w:rFonts w:ascii="Times New Roman" w:hAnsi="Times New Roman"/>
          <w:sz w:val="20"/>
          <w:szCs w:val="20"/>
          <w:lang w:val="en-GB"/>
        </w:rPr>
        <w:t xml:space="preserve"> option is more flexible for ephemeris data provision and some further enhancements can be considered.</w:t>
      </w:r>
    </w:p>
    <w:p w:rsidR="00DD13C6" w:rsidRDefault="00C304DA" w:rsidP="005C1AE8">
      <w:pPr>
        <w:rPr>
          <w:rFonts w:ascii="Times New Roman" w:hAnsi="Times New Roman"/>
          <w:sz w:val="20"/>
          <w:szCs w:val="20"/>
          <w:lang w:val="en-GB"/>
        </w:rPr>
      </w:pPr>
      <w:r>
        <w:rPr>
          <w:rFonts w:ascii="Times New Roman" w:hAnsi="Times New Roman"/>
          <w:sz w:val="20"/>
          <w:szCs w:val="20"/>
          <w:lang w:val="en-GB"/>
        </w:rPr>
        <w:t xml:space="preserve">Except for the shared orbit, another feature </w:t>
      </w:r>
      <w:r>
        <w:rPr>
          <w:rFonts w:ascii="Times New Roman" w:hAnsi="Times New Roman" w:hint="eastAsia"/>
          <w:sz w:val="20"/>
          <w:szCs w:val="20"/>
          <w:lang w:val="en-GB"/>
        </w:rPr>
        <w:t>of</w:t>
      </w:r>
      <w:r>
        <w:rPr>
          <w:rFonts w:ascii="Times New Roman" w:hAnsi="Times New Roman"/>
          <w:sz w:val="20"/>
          <w:szCs w:val="20"/>
          <w:lang w:val="en-GB"/>
        </w:rPr>
        <w:t xml:space="preserve"> </w:t>
      </w:r>
      <w:r w:rsidR="000E51DB">
        <w:rPr>
          <w:rFonts w:ascii="Times New Roman" w:hAnsi="Times New Roman"/>
          <w:sz w:val="20"/>
          <w:szCs w:val="20"/>
          <w:lang w:val="en-GB"/>
        </w:rPr>
        <w:t xml:space="preserve">these </w:t>
      </w:r>
      <w:r>
        <w:rPr>
          <w:rFonts w:ascii="Times New Roman" w:hAnsi="Times New Roman" w:hint="eastAsia"/>
          <w:sz w:val="20"/>
          <w:szCs w:val="20"/>
          <w:lang w:val="en-GB"/>
        </w:rPr>
        <w:t>satellites</w:t>
      </w:r>
      <w:r>
        <w:rPr>
          <w:rFonts w:ascii="Times New Roman" w:hAnsi="Times New Roman"/>
          <w:sz w:val="20"/>
          <w:szCs w:val="20"/>
          <w:lang w:val="en-GB"/>
        </w:rPr>
        <w:t xml:space="preserve"> </w:t>
      </w:r>
      <w:r w:rsidR="002F5DEA">
        <w:rPr>
          <w:rFonts w:ascii="Times New Roman" w:hAnsi="Times New Roman"/>
          <w:sz w:val="20"/>
          <w:szCs w:val="20"/>
          <w:lang w:val="en-GB"/>
        </w:rPr>
        <w:t xml:space="preserve">is that they typically operate with </w:t>
      </w:r>
      <w:r w:rsidR="002F5DEA" w:rsidRPr="00C304DA">
        <w:rPr>
          <w:rFonts w:ascii="Times New Roman" w:hAnsi="Times New Roman"/>
          <w:sz w:val="20"/>
          <w:szCs w:val="20"/>
          <w:lang w:val="en-GB"/>
        </w:rPr>
        <w:t>organized</w:t>
      </w:r>
      <w:r w:rsidR="002F5DEA">
        <w:rPr>
          <w:rFonts w:ascii="Times New Roman" w:hAnsi="Times New Roman"/>
          <w:sz w:val="20"/>
          <w:szCs w:val="20"/>
          <w:lang w:val="en-GB"/>
        </w:rPr>
        <w:t xml:space="preserve"> and fixed</w:t>
      </w:r>
      <w:r w:rsidR="002F5DEA" w:rsidRPr="00C304DA">
        <w:rPr>
          <w:rFonts w:ascii="Times New Roman" w:hAnsi="Times New Roman"/>
          <w:sz w:val="20"/>
          <w:szCs w:val="20"/>
          <w:lang w:val="en-GB"/>
        </w:rPr>
        <w:t xml:space="preserve"> intervals</w:t>
      </w:r>
      <w:r w:rsidR="002F5DEA">
        <w:rPr>
          <w:rFonts w:ascii="Times New Roman" w:hAnsi="Times New Roman"/>
          <w:sz w:val="20"/>
          <w:szCs w:val="20"/>
          <w:lang w:val="en-GB"/>
        </w:rPr>
        <w:t xml:space="preserve"> of time or angle. So it is </w:t>
      </w:r>
      <w:r w:rsidR="002F5DEA" w:rsidRPr="00C304DA">
        <w:rPr>
          <w:rFonts w:ascii="Times New Roman" w:hAnsi="Times New Roman"/>
          <w:sz w:val="20"/>
          <w:szCs w:val="20"/>
          <w:lang w:val="en-GB"/>
        </w:rPr>
        <w:t xml:space="preserve">sufficient to </w:t>
      </w:r>
      <w:r w:rsidR="002F5DEA">
        <w:rPr>
          <w:rFonts w:ascii="Times New Roman" w:hAnsi="Times New Roman"/>
          <w:sz w:val="20"/>
          <w:szCs w:val="20"/>
          <w:lang w:val="en-GB"/>
        </w:rPr>
        <w:t>provision</w:t>
      </w:r>
      <w:r w:rsidR="002F5DEA" w:rsidRPr="00C304DA">
        <w:rPr>
          <w:rFonts w:ascii="Times New Roman" w:hAnsi="Times New Roman"/>
          <w:sz w:val="20"/>
          <w:szCs w:val="20"/>
          <w:lang w:val="en-GB"/>
        </w:rPr>
        <w:t xml:space="preserve"> </w:t>
      </w:r>
      <w:r w:rsidR="002F5DEA">
        <w:rPr>
          <w:rFonts w:ascii="Times New Roman" w:hAnsi="Times New Roman"/>
          <w:sz w:val="20"/>
          <w:szCs w:val="20"/>
          <w:lang w:val="en-GB"/>
        </w:rPr>
        <w:t xml:space="preserve">the </w:t>
      </w:r>
      <w:r w:rsidR="002F5DEA" w:rsidRPr="00C304DA">
        <w:rPr>
          <w:rFonts w:ascii="Times New Roman" w:hAnsi="Times New Roman"/>
          <w:sz w:val="20"/>
          <w:szCs w:val="20"/>
          <w:lang w:val="en-GB"/>
        </w:rPr>
        <w:t xml:space="preserve">ephemeris data of one satellite and the relativity </w:t>
      </w:r>
      <w:r w:rsidR="002F5DEA">
        <w:rPr>
          <w:rFonts w:ascii="Times New Roman" w:hAnsi="Times New Roman"/>
          <w:sz w:val="20"/>
          <w:szCs w:val="20"/>
          <w:lang w:val="en-GB"/>
        </w:rPr>
        <w:t xml:space="preserve">in </w:t>
      </w:r>
      <w:r w:rsidR="002F5DEA" w:rsidRPr="00F720D0">
        <w:rPr>
          <w:rFonts w:ascii="Times New Roman" w:hAnsi="Times New Roman"/>
          <w:sz w:val="20"/>
          <w:szCs w:val="20"/>
          <w:lang w:val="en-GB"/>
        </w:rPr>
        <w:t>ephemeris data of others instead of provisioning all. For instance, a serving satellite can broadcast its own ephemeris data</w:t>
      </w:r>
      <w:r w:rsidR="00550144" w:rsidRPr="00F720D0">
        <w:rPr>
          <w:rFonts w:ascii="Times New Roman" w:hAnsi="Times New Roman"/>
          <w:sz w:val="20"/>
          <w:szCs w:val="20"/>
          <w:lang w:val="en-GB"/>
        </w:rPr>
        <w:t xml:space="preserve"> (e.g. </w:t>
      </w:r>
      <m:oMath>
        <m:sSub>
          <m:sSubPr>
            <m:ctrlPr>
              <w:rPr>
                <w:rFonts w:ascii="Cambria Math" w:hAnsi="Cambria Math"/>
              </w:rPr>
            </m:ctrlPr>
          </m:sSubPr>
          <m:e>
            <m:r>
              <w:rPr>
                <w:rFonts w:ascii="Cambria Math" w:hAnsi="Cambria Math"/>
              </w:rPr>
              <m:t>M</m:t>
            </m:r>
          </m:e>
          <m:sub>
            <m:r>
              <w:rPr>
                <w:rFonts w:ascii="Cambria Math" w:hAnsi="Cambria Math"/>
              </w:rPr>
              <m:t>0_1</m:t>
            </m:r>
          </m:sub>
        </m:sSub>
      </m:oMath>
      <w:r w:rsidR="00E15C12"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0e_1</m:t>
            </m:r>
          </m:sub>
        </m:sSub>
      </m:oMath>
      <w:r w:rsidR="0007166A" w:rsidRPr="00F720D0">
        <w:rPr>
          <w:rFonts w:ascii="Times New Roman" w:hAnsi="Times New Roman"/>
          <w:sz w:val="20"/>
          <w:szCs w:val="20"/>
          <w:lang w:val="en-GB"/>
        </w:rPr>
        <w:fldChar w:fldCharType="begin"/>
      </w:r>
      <w:r w:rsidR="0007166A"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07166A" w:rsidRPr="00F720D0">
        <w:rPr>
          <w:rFonts w:ascii="Times New Roman" w:hAnsi="Times New Roman"/>
          <w:sz w:val="20"/>
          <w:szCs w:val="20"/>
          <w:lang w:val="en-GB"/>
        </w:rPr>
        <w:instrText xml:space="preserve"> </w:instrText>
      </w:r>
      <w:r w:rsidR="0007166A"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fldChar w:fldCharType="begin"/>
      </w:r>
      <w:r w:rsidR="00550144"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550144" w:rsidRPr="00F720D0">
        <w:rPr>
          <w:rFonts w:ascii="Times New Roman" w:hAnsi="Times New Roman"/>
          <w:sz w:val="20"/>
          <w:szCs w:val="20"/>
          <w:lang w:val="en-GB"/>
        </w:rPr>
        <w:instrText xml:space="preserve"> </w:instrText>
      </w:r>
      <w:r w:rsidR="00550144"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t>),</w:t>
      </w:r>
      <w:r w:rsidR="002F5DEA" w:rsidRPr="00F720D0">
        <w:rPr>
          <w:rFonts w:ascii="Times New Roman" w:hAnsi="Times New Roman"/>
          <w:sz w:val="20"/>
          <w:szCs w:val="20"/>
          <w:lang w:val="en-GB"/>
        </w:rPr>
        <w:t xml:space="preserve"> and the difference value</w:t>
      </w:r>
      <w:r w:rsidR="00550144" w:rsidRPr="00F720D0">
        <w:rPr>
          <w:rFonts w:ascii="Times New Roman" w:hAnsi="Times New Roman"/>
          <w:sz w:val="20"/>
          <w:szCs w:val="20"/>
          <w:lang w:val="en-GB"/>
        </w:rPr>
        <w:t>s</w:t>
      </w:r>
      <w:r w:rsidR="002F5DEA" w:rsidRPr="00F720D0">
        <w:rPr>
          <w:rFonts w:ascii="Times New Roman" w:hAnsi="Times New Roman"/>
          <w:sz w:val="20"/>
          <w:szCs w:val="20"/>
          <w:lang w:val="en-GB"/>
        </w:rPr>
        <w:t xml:space="preserve"> of</w:t>
      </w:r>
      <w:r w:rsidR="00550144" w:rsidRPr="00F720D0">
        <w:rPr>
          <w:rFonts w:ascii="Times New Roman" w:hAnsi="Times New Roman"/>
          <w:sz w:val="20"/>
          <w:szCs w:val="20"/>
          <w:lang w:val="en-GB"/>
        </w:rPr>
        <w:t xml:space="preserve"> ephemeris data of its neighbour satellite(s) </w:t>
      </w:r>
      <w:r w:rsidR="00F720D0" w:rsidRPr="00F720D0">
        <w:rPr>
          <w:rFonts w:ascii="Times New Roman" w:hAnsi="Times New Roman"/>
        </w:rPr>
        <w:t xml:space="preserve">(e.g. </w:t>
      </w:r>
      <m:oMath>
        <m:r>
          <m:rPr>
            <m:sty m:val="p"/>
          </m:rPr>
          <w:rPr>
            <w:rFonts w:ascii="Cambria Math" w:hAnsi="Cambria Math"/>
          </w:rPr>
          <m:t>Δ</m:t>
        </m:r>
        <m:sSub>
          <m:sSubPr>
            <m:ctrlPr>
              <w:rPr>
                <w:rFonts w:ascii="Cambria Math" w:hAnsi="Cambria Math"/>
              </w:rPr>
            </m:ctrlPr>
          </m:sSubPr>
          <m:e>
            <m:r>
              <w:rPr>
                <w:rFonts w:ascii="Cambria Math" w:hAnsi="Cambria Math"/>
              </w:rPr>
              <m:t>M</m:t>
            </m:r>
          </m:e>
          <m:sub>
            <m:r>
              <w:rPr>
                <w:rFonts w:ascii="Cambria Math" w:hAnsi="Cambria Math"/>
              </w:rPr>
              <m:t>0_1_2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0_1</m:t>
            </m:r>
          </m:sub>
        </m:sSub>
      </m:oMath>
      <w:r w:rsidR="00F720D0" w:rsidRPr="00F720D0">
        <w:rPr>
          <w:rFonts w:ascii="Times New Roman" w:hAnsi="Times New Roman"/>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0e_1_2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0e_1</m:t>
            </m:r>
          </m:sub>
        </m:sSub>
      </m:oMath>
      <w:r w:rsidR="00F720D0" w:rsidRPr="00F720D0">
        <w:rPr>
          <w:rFonts w:ascii="Times New Roman" w:hAnsi="Times New Roman"/>
        </w:rPr>
        <w:t xml:space="preserve">) </w:t>
      </w:r>
      <w:r w:rsidR="00550144" w:rsidRPr="00F720D0">
        <w:rPr>
          <w:rFonts w:ascii="Times New Roman" w:hAnsi="Times New Roman"/>
          <w:sz w:val="20"/>
          <w:szCs w:val="20"/>
          <w:lang w:val="en-GB"/>
        </w:rPr>
        <w:t>which is of smaller size than the ephemeris data of its ne</w:t>
      </w:r>
      <w:r w:rsidR="00550144">
        <w:rPr>
          <w:rFonts w:ascii="Times New Roman" w:hAnsi="Times New Roman"/>
          <w:sz w:val="20"/>
          <w:szCs w:val="20"/>
          <w:lang w:val="en-GB"/>
        </w:rPr>
        <w:t>ighbour satellite(s)</w:t>
      </w:r>
      <w:r w:rsidR="00F720D0" w:rsidRPr="00F720D0">
        <w:rPr>
          <w:rFonts w:ascii="Times New Roman" w:hAnsi="Times New Roman"/>
        </w:rPr>
        <w:t xml:space="preserve"> (e.g. </w:t>
      </w:r>
      <m:oMath>
        <m:sSub>
          <m:sSubPr>
            <m:ctrlPr>
              <w:rPr>
                <w:rFonts w:ascii="Cambria Math" w:hAnsi="Cambria Math"/>
              </w:rPr>
            </m:ctrlPr>
          </m:sSubPr>
          <m:e>
            <m:r>
              <w:rPr>
                <w:rFonts w:ascii="Cambria Math" w:hAnsi="Cambria Math"/>
              </w:rPr>
              <m:t>M</m:t>
            </m:r>
          </m:e>
          <m:sub>
            <m:r>
              <w:rPr>
                <w:rFonts w:ascii="Cambria Math" w:hAnsi="Cambria Math"/>
              </w:rPr>
              <m:t>0_2</m:t>
            </m:r>
          </m:sub>
        </m:sSub>
      </m:oMath>
      <w:r w:rsidR="00F720D0"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0e_2</m:t>
            </m:r>
          </m:sub>
        </m:sSub>
      </m:oMath>
      <w:r w:rsidR="00F720D0" w:rsidRPr="00F720D0">
        <w:rPr>
          <w:rFonts w:ascii="Times New Roman" w:hAnsi="Times New Roman"/>
        </w:rPr>
        <w:t>)</w:t>
      </w:r>
      <w:r w:rsidR="00550144">
        <w:rPr>
          <w:rFonts w:ascii="Times New Roman" w:hAnsi="Times New Roman"/>
          <w:sz w:val="20"/>
          <w:szCs w:val="20"/>
          <w:lang w:val="en-GB"/>
        </w:rPr>
        <w:t>.</w:t>
      </w:r>
    </w:p>
    <w:p w:rsidR="00F720D0" w:rsidRDefault="00F720D0" w:rsidP="00F720D0">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sidR="000E51DB">
        <w:rPr>
          <w:rFonts w:ascii="Times New Roman" w:hAnsi="Times New Roman"/>
          <w:b/>
          <w:bCs/>
          <w:sz w:val="20"/>
          <w:szCs w:val="20"/>
          <w:lang w:val="en-GB"/>
        </w:rPr>
        <w:t>3</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sidR="00ED220B">
        <w:rPr>
          <w:rFonts w:ascii="Times New Roman" w:hAnsi="Times New Roman"/>
          <w:b/>
          <w:bCs/>
          <w:sz w:val="20"/>
          <w:szCs w:val="20"/>
          <w:lang w:val="en-GB"/>
        </w:rPr>
        <w:t xml:space="preserve"> (e.g. the satellite level parameters)</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a group of satellites sharing the same orbit</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sidR="00ED220B">
        <w:rPr>
          <w:rFonts w:ascii="Times New Roman" w:hAnsi="Times New Roman" w:hint="eastAsia"/>
          <w:b/>
          <w:bCs/>
          <w:sz w:val="20"/>
          <w:szCs w:val="20"/>
          <w:lang w:val="en-GB"/>
        </w:rPr>
        <w:t>b</w:t>
      </w:r>
      <w:r w:rsidR="00ED220B">
        <w:rPr>
          <w:rFonts w:ascii="Times New Roman" w:hAnsi="Times New Roman"/>
          <w:b/>
          <w:bCs/>
          <w:sz w:val="20"/>
          <w:szCs w:val="20"/>
          <w:lang w:val="en-GB"/>
        </w:rPr>
        <w:t xml:space="preserve">e </w:t>
      </w:r>
      <w:r w:rsidR="00ED220B">
        <w:rPr>
          <w:rFonts w:ascii="Times New Roman" w:hAnsi="Times New Roman" w:hint="eastAsia"/>
          <w:b/>
          <w:bCs/>
          <w:sz w:val="20"/>
          <w:szCs w:val="20"/>
          <w:lang w:val="en-GB"/>
        </w:rPr>
        <w:t>further</w:t>
      </w:r>
      <w:r w:rsidR="00ED220B">
        <w:rPr>
          <w:rFonts w:ascii="Times New Roman" w:hAnsi="Times New Roman"/>
          <w:b/>
          <w:bCs/>
          <w:sz w:val="20"/>
          <w:szCs w:val="20"/>
          <w:lang w:val="en-GB"/>
        </w:rPr>
        <w:t xml:space="preserve"> compressed considering their r</w:t>
      </w:r>
      <w:r w:rsidR="00ED220B"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rsidR="00ED220B" w:rsidRDefault="00ED220B" w:rsidP="00F720D0">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000E51DB" w:rsidRPr="00F720D0">
        <w:rPr>
          <w:rFonts w:ascii="Times New Roman" w:hAnsi="Times New Roman"/>
          <w:b/>
          <w:bCs/>
          <w:sz w:val="20"/>
          <w:szCs w:val="20"/>
          <w:lang w:val="en-GB"/>
        </w:rPr>
        <w:t>Ephemeris data provision for a group of satellites on the same orbit</w:t>
      </w:r>
      <w:r w:rsidR="000E51DB">
        <w:rPr>
          <w:rFonts w:ascii="Times New Roman" w:hAnsi="Times New Roman"/>
          <w:b/>
          <w:bCs/>
          <w:sz w:val="20"/>
          <w:szCs w:val="20"/>
          <w:lang w:val="en-GB"/>
        </w:rPr>
        <w:t xml:space="preserve"> may include the e</w:t>
      </w:r>
      <w:r>
        <w:rPr>
          <w:rFonts w:ascii="Times New Roman" w:hAnsi="Times New Roman"/>
          <w:b/>
          <w:bCs/>
          <w:sz w:val="20"/>
          <w:szCs w:val="20"/>
          <w:lang w:val="en-GB"/>
        </w:rPr>
        <w:t xml:space="preserve">phemeris data </w:t>
      </w:r>
      <w:r w:rsidR="000E51DB">
        <w:rPr>
          <w:rFonts w:ascii="Times New Roman" w:hAnsi="Times New Roman"/>
          <w:b/>
          <w:bCs/>
          <w:sz w:val="20"/>
          <w:szCs w:val="20"/>
          <w:lang w:val="en-GB"/>
        </w:rPr>
        <w:t xml:space="preserve">of each satellite in the group, </w:t>
      </w:r>
      <w:r>
        <w:rPr>
          <w:rFonts w:ascii="Times New Roman" w:hAnsi="Times New Roman"/>
          <w:b/>
          <w:bCs/>
          <w:sz w:val="20"/>
          <w:szCs w:val="20"/>
          <w:lang w:val="en-GB"/>
        </w:rPr>
        <w:t>or</w:t>
      </w:r>
      <w:r w:rsidR="000E51DB">
        <w:rPr>
          <w:rFonts w:ascii="Times New Roman" w:hAnsi="Times New Roman"/>
          <w:b/>
          <w:bCs/>
          <w:sz w:val="20"/>
          <w:szCs w:val="20"/>
          <w:lang w:val="en-GB"/>
        </w:rPr>
        <w:t xml:space="preserve"> the</w:t>
      </w:r>
      <w:r>
        <w:rPr>
          <w:rFonts w:ascii="Times New Roman" w:hAnsi="Times New Roman"/>
          <w:b/>
          <w:bCs/>
          <w:sz w:val="20"/>
          <w:szCs w:val="20"/>
          <w:lang w:val="en-GB"/>
        </w:rPr>
        <w:t xml:space="preserve"> </w:t>
      </w:r>
      <w:r w:rsidR="000E51DB">
        <w:rPr>
          <w:rFonts w:ascii="Times New Roman" w:hAnsi="Times New Roman"/>
          <w:b/>
          <w:bCs/>
          <w:sz w:val="20"/>
          <w:szCs w:val="20"/>
          <w:lang w:val="en-GB"/>
        </w:rPr>
        <w:t xml:space="preserve">ephemeris data of one satellite and </w:t>
      </w:r>
      <w:r>
        <w:rPr>
          <w:rFonts w:ascii="Times New Roman" w:hAnsi="Times New Roman"/>
          <w:b/>
          <w:bCs/>
          <w:sz w:val="20"/>
          <w:szCs w:val="20"/>
          <w:lang w:val="en-GB"/>
        </w:rPr>
        <w:t xml:space="preserve">the </w:t>
      </w:r>
      <w:r w:rsidRPr="00ED220B">
        <w:rPr>
          <w:rFonts w:ascii="Times New Roman" w:hAnsi="Times New Roman"/>
          <w:b/>
          <w:bCs/>
          <w:sz w:val="20"/>
          <w:szCs w:val="20"/>
          <w:lang w:val="en-GB"/>
        </w:rPr>
        <w:t>relativity</w:t>
      </w:r>
      <w:r>
        <w:rPr>
          <w:rFonts w:ascii="Times New Roman" w:hAnsi="Times New Roman"/>
          <w:b/>
          <w:bCs/>
          <w:sz w:val="20"/>
          <w:szCs w:val="20"/>
          <w:lang w:val="en-GB"/>
        </w:rPr>
        <w:t xml:space="preserve"> of ephemeris </w:t>
      </w:r>
      <w:r w:rsidR="000E51DB">
        <w:rPr>
          <w:rFonts w:ascii="Times New Roman" w:hAnsi="Times New Roman"/>
          <w:b/>
          <w:bCs/>
          <w:sz w:val="20"/>
          <w:szCs w:val="20"/>
          <w:lang w:val="en-GB"/>
        </w:rPr>
        <w:t xml:space="preserve">data of other satellites </w:t>
      </w:r>
      <w:r w:rsidR="000E51DB" w:rsidRPr="000E51DB">
        <w:rPr>
          <w:rFonts w:ascii="Times New Roman" w:hAnsi="Times New Roman"/>
          <w:b/>
          <w:bCs/>
          <w:sz w:val="20"/>
          <w:szCs w:val="20"/>
          <w:lang w:val="en-GB"/>
        </w:rPr>
        <w:t>in the group</w:t>
      </w:r>
      <w:r>
        <w:rPr>
          <w:rFonts w:ascii="Times New Roman" w:hAnsi="Times New Roman"/>
          <w:b/>
          <w:bCs/>
          <w:sz w:val="20"/>
          <w:szCs w:val="20"/>
          <w:lang w:val="en-GB"/>
        </w:rPr>
        <w:t>.</w:t>
      </w:r>
    </w:p>
    <w:p w:rsidR="00ED220B" w:rsidRDefault="00ED220B" w:rsidP="00F720D0">
      <w:pPr>
        <w:rPr>
          <w:rFonts w:ascii="Times New Roman" w:hAnsi="Times New Roman"/>
          <w:sz w:val="20"/>
          <w:szCs w:val="20"/>
          <w:lang w:val="en-GB"/>
        </w:rPr>
      </w:pPr>
      <w:r w:rsidRPr="00ED220B">
        <w:rPr>
          <w:rFonts w:ascii="Times New Roman" w:hAnsi="Times New Roman" w:hint="eastAsia"/>
          <w:sz w:val="20"/>
          <w:szCs w:val="20"/>
          <w:lang w:val="en-GB"/>
        </w:rPr>
        <w:t>F</w:t>
      </w:r>
      <w:r w:rsidRPr="00ED220B">
        <w:rPr>
          <w:rFonts w:ascii="Times New Roman" w:hAnsi="Times New Roman"/>
          <w:sz w:val="20"/>
          <w:szCs w:val="20"/>
          <w:lang w:val="en-GB"/>
        </w:rPr>
        <w:t>urthermore, considering the stability</w:t>
      </w:r>
      <w:r>
        <w:rPr>
          <w:rFonts w:ascii="Times New Roman" w:hAnsi="Times New Roman"/>
          <w:sz w:val="20"/>
          <w:szCs w:val="20"/>
          <w:lang w:val="en-GB"/>
        </w:rPr>
        <w:t xml:space="preserve"> of ephemeris data, it is unnecessary for a UE to receive and decode the ephemeris data of a group of satellites every time it accesses one of them, unless the ephemeris data is not updated. If a UE has obtained the ephemeris</w:t>
      </w:r>
      <w:r w:rsidRPr="00ED220B">
        <w:rPr>
          <w:rFonts w:ascii="Times New Roman" w:hAnsi="Times New Roman"/>
          <w:sz w:val="20"/>
          <w:szCs w:val="20"/>
          <w:lang w:val="en-GB"/>
        </w:rPr>
        <w:t xml:space="preserve"> </w:t>
      </w:r>
      <w:r>
        <w:rPr>
          <w:rFonts w:ascii="Times New Roman" w:hAnsi="Times New Roman"/>
          <w:sz w:val="20"/>
          <w:szCs w:val="20"/>
          <w:lang w:val="en-GB"/>
        </w:rPr>
        <w:t xml:space="preserve">data of a group of satellites from one of them, it can skip obtaining the same data from another of them. This can be easily </w:t>
      </w:r>
      <w:r>
        <w:rPr>
          <w:rFonts w:ascii="Times New Roman" w:hAnsi="Times New Roman" w:hint="eastAsia"/>
          <w:sz w:val="20"/>
          <w:szCs w:val="20"/>
          <w:lang w:val="en-GB"/>
        </w:rPr>
        <w:t>implemented</w:t>
      </w:r>
      <w:r>
        <w:rPr>
          <w:rFonts w:ascii="Times New Roman" w:hAnsi="Times New Roman"/>
          <w:sz w:val="20"/>
          <w:szCs w:val="20"/>
          <w:lang w:val="en-GB"/>
        </w:rPr>
        <w:t xml:space="preserve"> </w:t>
      </w:r>
      <w:r>
        <w:rPr>
          <w:rFonts w:ascii="Times New Roman" w:hAnsi="Times New Roman" w:hint="eastAsia"/>
          <w:sz w:val="20"/>
          <w:szCs w:val="20"/>
          <w:lang w:val="en-GB"/>
        </w:rPr>
        <w:t>by</w:t>
      </w:r>
      <w:r>
        <w:rPr>
          <w:rFonts w:ascii="Times New Roman" w:hAnsi="Times New Roman"/>
          <w:sz w:val="20"/>
          <w:szCs w:val="20"/>
          <w:lang w:val="en-GB"/>
        </w:rPr>
        <w:t xml:space="preserve"> making the UE aware of the group (e.g. a </w:t>
      </w:r>
      <w:r w:rsidR="00160536">
        <w:rPr>
          <w:rFonts w:ascii="Times New Roman" w:hAnsi="Times New Roman"/>
          <w:sz w:val="20"/>
          <w:szCs w:val="20"/>
          <w:lang w:val="en-GB"/>
        </w:rPr>
        <w:t xml:space="preserve">value tag </w:t>
      </w:r>
      <w:r>
        <w:rPr>
          <w:rFonts w:ascii="Times New Roman" w:hAnsi="Times New Roman"/>
          <w:sz w:val="20"/>
          <w:szCs w:val="20"/>
          <w:lang w:val="en-GB"/>
        </w:rPr>
        <w:t>for</w:t>
      </w:r>
      <w:r w:rsidR="00160536">
        <w:rPr>
          <w:rFonts w:ascii="Times New Roman" w:hAnsi="Times New Roman"/>
          <w:sz w:val="20"/>
          <w:szCs w:val="20"/>
          <w:lang w:val="en-GB"/>
        </w:rPr>
        <w:t xml:space="preserve"> these satellites sharing the same orbit</w:t>
      </w:r>
      <w:r>
        <w:rPr>
          <w:rFonts w:ascii="Times New Roman" w:hAnsi="Times New Roman"/>
          <w:sz w:val="20"/>
          <w:szCs w:val="20"/>
          <w:lang w:val="en-GB"/>
        </w:rPr>
        <w:t>)</w:t>
      </w:r>
      <w:r w:rsidR="00160536">
        <w:rPr>
          <w:rFonts w:ascii="Times New Roman" w:hAnsi="Times New Roman"/>
          <w:sz w:val="20"/>
          <w:szCs w:val="20"/>
          <w:lang w:val="en-GB"/>
        </w:rPr>
        <w:t>. And the value tag can also be changed upon ephemeris update to indicate UE for updating.</w:t>
      </w:r>
    </w:p>
    <w:p w:rsidR="00160536" w:rsidRPr="00160536" w:rsidRDefault="00160536" w:rsidP="00F720D0">
      <w:pPr>
        <w:rPr>
          <w:rFonts w:ascii="Times New Roman" w:hAnsi="Times New Roman"/>
          <w:b/>
          <w:bCs/>
          <w:sz w:val="20"/>
          <w:szCs w:val="20"/>
          <w:lang w:val="en-GB"/>
        </w:rPr>
      </w:pPr>
      <w:r w:rsidRPr="00160536">
        <w:rPr>
          <w:rFonts w:ascii="Times New Roman" w:hAnsi="Times New Roman" w:hint="eastAsia"/>
          <w:b/>
          <w:bCs/>
          <w:sz w:val="20"/>
          <w:szCs w:val="20"/>
          <w:lang w:val="en-GB"/>
        </w:rPr>
        <w:lastRenderedPageBreak/>
        <w:t>O</w:t>
      </w:r>
      <w:r w:rsidRPr="00160536">
        <w:rPr>
          <w:rFonts w:ascii="Times New Roman" w:hAnsi="Times New Roman"/>
          <w:b/>
          <w:bCs/>
          <w:sz w:val="20"/>
          <w:szCs w:val="20"/>
          <w:lang w:val="en-GB"/>
        </w:rPr>
        <w:t xml:space="preserve">bservation </w:t>
      </w:r>
      <w:r w:rsidR="000E51DB">
        <w:rPr>
          <w:rFonts w:ascii="Times New Roman" w:hAnsi="Times New Roman"/>
          <w:b/>
          <w:bCs/>
          <w:sz w:val="20"/>
          <w:szCs w:val="20"/>
          <w:lang w:val="en-GB"/>
        </w:rPr>
        <w:t>4</w:t>
      </w:r>
      <w:r w:rsidRPr="00160536">
        <w:rPr>
          <w:rFonts w:ascii="Times New Roman" w:hAnsi="Times New Roman"/>
          <w:b/>
          <w:bCs/>
          <w:sz w:val="20"/>
          <w:szCs w:val="20"/>
          <w:lang w:val="en-GB"/>
        </w:rPr>
        <w:t xml:space="preserve">: It is </w:t>
      </w:r>
      <w:r w:rsidR="002C1759">
        <w:rPr>
          <w:rFonts w:ascii="Times New Roman" w:hAnsi="Times New Roman"/>
          <w:b/>
          <w:bCs/>
          <w:sz w:val="20"/>
          <w:szCs w:val="20"/>
          <w:lang w:val="en-GB"/>
        </w:rPr>
        <w:t>un</w:t>
      </w:r>
      <w:r w:rsidRPr="00160536">
        <w:rPr>
          <w:rFonts w:ascii="Times New Roman" w:hAnsi="Times New Roman"/>
          <w:b/>
          <w:bCs/>
          <w:sz w:val="20"/>
          <w:szCs w:val="20"/>
          <w:lang w:val="en-GB"/>
        </w:rPr>
        <w:t>necessary for a UE to obtain the ephemeris data of a group of satellites twice if not updated.</w:t>
      </w:r>
    </w:p>
    <w:p w:rsidR="00E01A49" w:rsidRPr="00160536"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 the same ephemeris data of a group of satellites if it is available and valid at the UE.</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160536" w:rsidRPr="00160536">
        <w:rPr>
          <w:rFonts w:ascii="Times New Roman" w:hAnsi="Times New Roman"/>
          <w:sz w:val="20"/>
          <w:szCs w:val="20"/>
        </w:rPr>
        <w:t>ephemeris data provision</w:t>
      </w:r>
      <w:r w:rsidR="00160536">
        <w:rPr>
          <w:rFonts w:ascii="Times New Roman" w:hAnsi="Times New Roman"/>
          <w:sz w:val="20"/>
          <w:szCs w:val="20"/>
        </w:rPr>
        <w:t xml:space="preserve"> for a group of satellites</w:t>
      </w:r>
      <w:r w:rsidR="00160536" w:rsidRPr="00160536">
        <w:rPr>
          <w:rFonts w:ascii="Times New Roman" w:hAnsi="Times New Roman"/>
          <w:sz w:val="20"/>
          <w:szCs w:val="20"/>
        </w:rPr>
        <w:t xml:space="preserve"> and </w:t>
      </w:r>
      <w:r w:rsidR="00160536">
        <w:rPr>
          <w:rFonts w:ascii="Times New Roman" w:hAnsi="Times New Roman"/>
          <w:sz w:val="20"/>
          <w:szCs w:val="20"/>
        </w:rPr>
        <w:t>possible</w:t>
      </w:r>
      <w:r w:rsidR="00160536" w:rsidRPr="00160536">
        <w:rPr>
          <w:rFonts w:ascii="Times New Roman" w:hAnsi="Times New Roman"/>
          <w:sz w:val="20"/>
          <w:szCs w:val="20"/>
        </w:rPr>
        <w:t xml:space="preserve"> enhancements</w:t>
      </w:r>
      <w:r w:rsidR="00160536">
        <w:rPr>
          <w:rFonts w:ascii="Times New Roman" w:hAnsi="Times New Roman"/>
          <w:sz w:val="20"/>
          <w:szCs w:val="20"/>
        </w:rPr>
        <w:t xml:space="preserve"> are discussed.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160536" w:rsidRPr="00DD13C6" w:rsidRDefault="00160536" w:rsidP="00160536">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bservation 1: Provision of the common part of ephemeris data (e.g. orbit plane parameters) for a group of satellites (e.g. sharing the same orbit) can help in reducing overhead and power consumption.</w:t>
      </w:r>
    </w:p>
    <w:p w:rsidR="000E51DB" w:rsidRPr="00F720D0" w:rsidRDefault="000E51DB" w:rsidP="000E51DB">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DD13C6">
        <w:rPr>
          <w:rFonts w:ascii="Times New Roman" w:hAnsi="Times New Roman"/>
          <w:b/>
          <w:bCs/>
          <w:sz w:val="20"/>
          <w:szCs w:val="20"/>
          <w:lang w:val="en-GB"/>
        </w:rPr>
        <w:t xml:space="preserve">: Provision of the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ephemeris data (e.g. </w:t>
      </w:r>
      <w:r>
        <w:rPr>
          <w:rFonts w:ascii="Times New Roman" w:hAnsi="Times New Roman"/>
          <w:b/>
          <w:bCs/>
          <w:sz w:val="20"/>
          <w:szCs w:val="20"/>
          <w:lang w:val="en-GB"/>
        </w:rPr>
        <w:t>satellite level</w:t>
      </w:r>
      <w:r w:rsidRPr="00DD13C6">
        <w:rPr>
          <w:rFonts w:ascii="Times New Roman" w:hAnsi="Times New Roman"/>
          <w:b/>
          <w:bCs/>
          <w:sz w:val="20"/>
          <w:szCs w:val="20"/>
          <w:lang w:val="en-GB"/>
        </w:rPr>
        <w:t xml:space="preserve"> parameters) for a group of satellites can help in </w:t>
      </w:r>
      <w:r>
        <w:rPr>
          <w:rFonts w:ascii="Times New Roman" w:hAnsi="Times New Roman"/>
          <w:b/>
          <w:bCs/>
          <w:sz w:val="20"/>
          <w:szCs w:val="20"/>
          <w:lang w:val="en-GB"/>
        </w:rPr>
        <w:t xml:space="preserve">mobility management and </w:t>
      </w:r>
      <w:r w:rsidRPr="000E51DB">
        <w:rPr>
          <w:rFonts w:ascii="Times New Roman" w:hAnsi="Times New Roman"/>
          <w:b/>
          <w:bCs/>
          <w:sz w:val="20"/>
          <w:szCs w:val="20"/>
          <w:lang w:val="en-GB"/>
        </w:rPr>
        <w:t>TA pre-compensation</w:t>
      </w:r>
      <w:r w:rsidRPr="00DD13C6">
        <w:rPr>
          <w:rFonts w:ascii="Times New Roman" w:hAnsi="Times New Roman"/>
          <w:b/>
          <w:bCs/>
          <w:sz w:val="20"/>
          <w:szCs w:val="20"/>
          <w:lang w:val="en-GB"/>
        </w:rPr>
        <w:t>.</w:t>
      </w:r>
    </w:p>
    <w:p w:rsidR="00160536" w:rsidRDefault="00160536" w:rsidP="00160536">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sidR="000E51DB">
        <w:rPr>
          <w:rFonts w:ascii="Times New Roman" w:hAnsi="Times New Roman"/>
          <w:b/>
          <w:bCs/>
          <w:sz w:val="20"/>
          <w:szCs w:val="20"/>
          <w:lang w:val="en-GB"/>
        </w:rPr>
        <w:t>3</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Pr>
          <w:rFonts w:ascii="Times New Roman" w:hAnsi="Times New Roman"/>
          <w:b/>
          <w:bCs/>
          <w:sz w:val="20"/>
          <w:szCs w:val="20"/>
          <w:lang w:val="en-GB"/>
        </w:rPr>
        <w:t xml:space="preserve"> (e.g. the satellite level parameters)</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a group of satellites sharing the same orbit</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Pr>
          <w:rFonts w:ascii="Times New Roman" w:hAnsi="Times New Roman" w:hint="eastAsia"/>
          <w:b/>
          <w:bCs/>
          <w:sz w:val="20"/>
          <w:szCs w:val="20"/>
          <w:lang w:val="en-GB"/>
        </w:rPr>
        <w:t>b</w:t>
      </w:r>
      <w:r>
        <w:rPr>
          <w:rFonts w:ascii="Times New Roman" w:hAnsi="Times New Roman"/>
          <w:b/>
          <w:bCs/>
          <w:sz w:val="20"/>
          <w:szCs w:val="20"/>
          <w:lang w:val="en-GB"/>
        </w:rPr>
        <w:t xml:space="preserve">e </w:t>
      </w:r>
      <w:r>
        <w:rPr>
          <w:rFonts w:ascii="Times New Roman" w:hAnsi="Times New Roman" w:hint="eastAsia"/>
          <w:b/>
          <w:bCs/>
          <w:sz w:val="20"/>
          <w:szCs w:val="20"/>
          <w:lang w:val="en-GB"/>
        </w:rPr>
        <w:t>further</w:t>
      </w:r>
      <w:r>
        <w:rPr>
          <w:rFonts w:ascii="Times New Roman" w:hAnsi="Times New Roman"/>
          <w:b/>
          <w:bCs/>
          <w:sz w:val="20"/>
          <w:szCs w:val="20"/>
          <w:lang w:val="en-GB"/>
        </w:rPr>
        <w:t xml:space="preserve"> compressed considering their r</w:t>
      </w:r>
      <w:r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rsidR="00160536" w:rsidRPr="00160536"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O</w:t>
      </w:r>
      <w:r w:rsidRPr="00160536">
        <w:rPr>
          <w:rFonts w:ascii="Times New Roman" w:hAnsi="Times New Roman"/>
          <w:b/>
          <w:bCs/>
          <w:sz w:val="20"/>
          <w:szCs w:val="20"/>
          <w:lang w:val="en-GB"/>
        </w:rPr>
        <w:t xml:space="preserve">bservation </w:t>
      </w:r>
      <w:r w:rsidR="000E51DB">
        <w:rPr>
          <w:rFonts w:ascii="Times New Roman" w:hAnsi="Times New Roman"/>
          <w:b/>
          <w:bCs/>
          <w:sz w:val="20"/>
          <w:szCs w:val="20"/>
          <w:lang w:val="en-GB"/>
        </w:rPr>
        <w:t>4</w:t>
      </w:r>
      <w:r w:rsidRPr="00160536">
        <w:rPr>
          <w:rFonts w:ascii="Times New Roman" w:hAnsi="Times New Roman"/>
          <w:b/>
          <w:bCs/>
          <w:sz w:val="20"/>
          <w:szCs w:val="20"/>
          <w:lang w:val="en-GB"/>
        </w:rPr>
        <w:t xml:space="preserve">: It is </w:t>
      </w:r>
      <w:r w:rsidR="002C1759">
        <w:rPr>
          <w:rFonts w:ascii="Times New Roman" w:hAnsi="Times New Roman" w:hint="eastAsia"/>
          <w:b/>
          <w:bCs/>
          <w:sz w:val="20"/>
          <w:szCs w:val="20"/>
          <w:lang w:val="en-GB"/>
        </w:rPr>
        <w:t>un</w:t>
      </w:r>
      <w:r w:rsidRPr="00160536">
        <w:rPr>
          <w:rFonts w:ascii="Times New Roman" w:hAnsi="Times New Roman"/>
          <w:b/>
          <w:bCs/>
          <w:sz w:val="20"/>
          <w:szCs w:val="20"/>
          <w:lang w:val="en-GB"/>
        </w:rPr>
        <w:t>necessary for a UE to obtain the ephemeris data of a group of satellites twice if not updated.</w:t>
      </w:r>
    </w:p>
    <w:p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rsidR="000E51DB" w:rsidRPr="00C508F0" w:rsidRDefault="000E51DB" w:rsidP="000E51DB">
      <w:pPr>
        <w:rPr>
          <w:rFonts w:ascii="Times New Roman" w:hAnsi="Times New Roman"/>
          <w:sz w:val="20"/>
          <w:szCs w:val="20"/>
          <w:lang w:val="en-GB"/>
        </w:rPr>
      </w:pPr>
      <w:r w:rsidRPr="00F720D0">
        <w:rPr>
          <w:rFonts w:ascii="Times New Roman" w:hAnsi="Times New Roman"/>
          <w:b/>
          <w:bCs/>
          <w:sz w:val="20"/>
          <w:szCs w:val="20"/>
          <w:lang w:val="en-GB"/>
        </w:rPr>
        <w:t>Proposal 1: Ephemeris data provision for a group of satellites on the same orbit should be supported</w:t>
      </w:r>
      <w:r>
        <w:rPr>
          <w:rFonts w:ascii="Times New Roman" w:hAnsi="Times New Roman"/>
          <w:b/>
          <w:bCs/>
          <w:sz w:val="20"/>
          <w:szCs w:val="20"/>
          <w:lang w:val="en-GB"/>
        </w:rPr>
        <w:t xml:space="preserve"> for the </w:t>
      </w:r>
      <w:r w:rsidRPr="00C508F0">
        <w:rPr>
          <w:rFonts w:ascii="Times New Roman" w:hAnsi="Times New Roman"/>
          <w:b/>
          <w:bCs/>
          <w:sz w:val="20"/>
          <w:szCs w:val="20"/>
          <w:lang w:val="en-GB"/>
        </w:rPr>
        <w:t>orbit plane parameters</w:t>
      </w:r>
      <w:r>
        <w:rPr>
          <w:rFonts w:ascii="Times New Roman" w:hAnsi="Times New Roman"/>
          <w:b/>
          <w:bCs/>
          <w:sz w:val="20"/>
          <w:szCs w:val="20"/>
          <w:lang w:val="en-GB"/>
        </w:rPr>
        <w:t xml:space="preserve"> and/or the </w:t>
      </w:r>
      <w:r w:rsidRPr="000E51DB">
        <w:rPr>
          <w:rFonts w:ascii="Times New Roman" w:hAnsi="Times New Roman"/>
          <w:b/>
          <w:bCs/>
          <w:sz w:val="20"/>
          <w:szCs w:val="20"/>
          <w:lang w:val="en-GB"/>
        </w:rPr>
        <w:t>satellite level parameters</w:t>
      </w:r>
      <w:r w:rsidRPr="00F720D0">
        <w:rPr>
          <w:rFonts w:ascii="Times New Roman" w:hAnsi="Times New Roman"/>
          <w:b/>
          <w:bCs/>
          <w:sz w:val="20"/>
          <w:szCs w:val="20"/>
          <w:lang w:val="en-GB"/>
        </w:rPr>
        <w:t>.</w:t>
      </w:r>
    </w:p>
    <w:p w:rsidR="000E51DB" w:rsidRDefault="000E51DB" w:rsidP="000E51DB">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Pr="00F720D0">
        <w:rPr>
          <w:rFonts w:ascii="Times New Roman" w:hAnsi="Times New Roman"/>
          <w:b/>
          <w:bCs/>
          <w:sz w:val="20"/>
          <w:szCs w:val="20"/>
          <w:lang w:val="en-GB"/>
        </w:rPr>
        <w:t>Ephemeris data provision for a group of satellites on the same orbit</w:t>
      </w:r>
      <w:r>
        <w:rPr>
          <w:rFonts w:ascii="Times New Roman" w:hAnsi="Times New Roman"/>
          <w:b/>
          <w:bCs/>
          <w:sz w:val="20"/>
          <w:szCs w:val="20"/>
          <w:lang w:val="en-GB"/>
        </w:rPr>
        <w:t xml:space="preserve"> may include the ephemeris data of each satellite in the group, or the ephemeris data of one satellite and the </w:t>
      </w:r>
      <w:r w:rsidRPr="00ED220B">
        <w:rPr>
          <w:rFonts w:ascii="Times New Roman" w:hAnsi="Times New Roman"/>
          <w:b/>
          <w:bCs/>
          <w:sz w:val="20"/>
          <w:szCs w:val="20"/>
          <w:lang w:val="en-GB"/>
        </w:rPr>
        <w:t>relativity</w:t>
      </w:r>
      <w:r>
        <w:rPr>
          <w:rFonts w:ascii="Times New Roman" w:hAnsi="Times New Roman"/>
          <w:b/>
          <w:bCs/>
          <w:sz w:val="20"/>
          <w:szCs w:val="20"/>
          <w:lang w:val="en-GB"/>
        </w:rPr>
        <w:t xml:space="preserve"> of ephemeris data of other satellites </w:t>
      </w:r>
      <w:r w:rsidRPr="000E51DB">
        <w:rPr>
          <w:rFonts w:ascii="Times New Roman" w:hAnsi="Times New Roman"/>
          <w:b/>
          <w:bCs/>
          <w:sz w:val="20"/>
          <w:szCs w:val="20"/>
          <w:lang w:val="en-GB"/>
        </w:rPr>
        <w:t>in the group</w:t>
      </w:r>
      <w:r>
        <w:rPr>
          <w:rFonts w:ascii="Times New Roman" w:hAnsi="Times New Roman"/>
          <w:b/>
          <w:bCs/>
          <w:sz w:val="20"/>
          <w:szCs w:val="20"/>
          <w:lang w:val="en-GB"/>
        </w:rPr>
        <w:t>.</w:t>
      </w:r>
    </w:p>
    <w:p w:rsidR="00160536" w:rsidRPr="00160536"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 the same ephemeris data of a group of satellites if it is available and valid at the UE.</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6E503C" w:rsidRPr="00A87C3A" w:rsidRDefault="00995934" w:rsidP="00160536">
      <w:pPr>
        <w:rPr>
          <w:rFonts w:ascii="Times New Roman" w:hAnsi="Times New Roman"/>
        </w:rPr>
      </w:pPr>
      <w:r w:rsidRPr="00A87C3A">
        <w:rPr>
          <w:rFonts w:ascii="Times New Roman" w:hAnsi="Times New Roman"/>
        </w:rPr>
        <w:t>[</w:t>
      </w:r>
      <w:r w:rsidR="005F6738" w:rsidRPr="00A87C3A">
        <w:rPr>
          <w:rFonts w:ascii="Times New Roman" w:hAnsi="Times New Roman"/>
        </w:rPr>
        <w:t>1</w:t>
      </w:r>
      <w:r w:rsidRPr="00A87C3A">
        <w:rPr>
          <w:rFonts w:ascii="Times New Roman" w:hAnsi="Times New Roman"/>
        </w:rPr>
        <w:t xml:space="preserve">] </w:t>
      </w:r>
      <w:r w:rsidR="00160536" w:rsidRPr="00A87C3A">
        <w:rPr>
          <w:rFonts w:ascii="Times New Roman" w:hAnsi="Times New Roman"/>
        </w:rPr>
        <w:t>RP-193234 Solutions for NR to support non-terrestrial networks (NTN), Thales</w:t>
      </w:r>
    </w:p>
    <w:p w:rsidR="00B332FA" w:rsidRPr="00A87C3A" w:rsidRDefault="00160536" w:rsidP="00A15B81">
      <w:pPr>
        <w:rPr>
          <w:rFonts w:ascii="Times New Roman" w:hAnsi="Times New Roman"/>
        </w:rPr>
      </w:pPr>
      <w:r w:rsidRPr="00A87C3A">
        <w:rPr>
          <w:rFonts w:ascii="Times New Roman" w:hAnsi="Times New Roman"/>
        </w:rPr>
        <w:t>[2] 3GPP TR38.821</w:t>
      </w:r>
    </w:p>
    <w:sectPr w:rsidR="00B332FA" w:rsidRPr="00A87C3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A95" w:rsidRDefault="00ED4A95">
      <w:r>
        <w:separator/>
      </w:r>
    </w:p>
  </w:endnote>
  <w:endnote w:type="continuationSeparator" w:id="0">
    <w:p w:rsidR="00ED4A95" w:rsidRDefault="00ED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A95" w:rsidRDefault="00ED4A95">
      <w:r>
        <w:separator/>
      </w:r>
    </w:p>
  </w:footnote>
  <w:footnote w:type="continuationSeparator" w:id="0">
    <w:p w:rsidR="00ED4A95" w:rsidRDefault="00ED4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22"/>
  </w:num>
  <w:num w:numId="4">
    <w:abstractNumId w:val="2"/>
  </w:num>
  <w:num w:numId="5">
    <w:abstractNumId w:val="23"/>
  </w:num>
  <w:num w:numId="6">
    <w:abstractNumId w:val="9"/>
  </w:num>
  <w:num w:numId="7">
    <w:abstractNumId w:val="7"/>
  </w:num>
  <w:num w:numId="8">
    <w:abstractNumId w:val="18"/>
  </w:num>
  <w:num w:numId="9">
    <w:abstractNumId w:val="3"/>
  </w:num>
  <w:num w:numId="10">
    <w:abstractNumId w:val="14"/>
  </w:num>
  <w:num w:numId="11">
    <w:abstractNumId w:val="16"/>
  </w:num>
  <w:num w:numId="12">
    <w:abstractNumId w:val="12"/>
  </w:num>
  <w:num w:numId="13">
    <w:abstractNumId w:val="17"/>
  </w:num>
  <w:num w:numId="14">
    <w:abstractNumId w:val="8"/>
  </w:num>
  <w:num w:numId="15">
    <w:abstractNumId w:val="1"/>
  </w:num>
  <w:num w:numId="16">
    <w:abstractNumId w:val="13"/>
  </w:num>
  <w:num w:numId="17">
    <w:abstractNumId w:val="20"/>
  </w:num>
  <w:num w:numId="18">
    <w:abstractNumId w:val="15"/>
  </w:num>
  <w:num w:numId="19">
    <w:abstractNumId w:val="20"/>
  </w:num>
  <w:num w:numId="20">
    <w:abstractNumId w:val="19"/>
  </w:num>
  <w:num w:numId="21">
    <w:abstractNumId w:val="20"/>
  </w:num>
  <w:num w:numId="22">
    <w:abstractNumId w:val="6"/>
  </w:num>
  <w:num w:numId="23">
    <w:abstractNumId w:val="20"/>
  </w:num>
  <w:num w:numId="24">
    <w:abstractNumId w:val="5"/>
  </w:num>
  <w:num w:numId="25">
    <w:abstractNumId w:val="4"/>
  </w:num>
  <w:num w:numId="26">
    <w:abstractNumId w:val="10"/>
  </w:num>
  <w:num w:numId="2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BA128-E6E6-4C09-B728-949A785A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1359</Words>
  <Characters>7748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10</cp:revision>
  <cp:lastPrinted>2012-10-30T00:20:00Z</cp:lastPrinted>
  <dcterms:created xsi:type="dcterms:W3CDTF">2020-08-03T07:44:00Z</dcterms:created>
  <dcterms:modified xsi:type="dcterms:W3CDTF">2020-08-07T00:37:00Z</dcterms:modified>
</cp:coreProperties>
</file>